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6EABC" w14:textId="77777777" w:rsidR="00272D3A" w:rsidRPr="00FD76C3" w:rsidRDefault="00272D3A" w:rsidP="00272D3A">
      <w:pPr>
        <w:spacing w:after="0" w:line="240" w:lineRule="auto"/>
        <w:jc w:val="center"/>
        <w:rPr>
          <w:rFonts w:ascii="Times New Roman" w:eastAsia="Calibri" w:hAnsi="Times New Roman" w:cs="Times New Roman"/>
          <w:sz w:val="24"/>
          <w:szCs w:val="24"/>
        </w:rPr>
      </w:pPr>
      <w:bookmarkStart w:id="0" w:name="_GoBack"/>
      <w:bookmarkEnd w:id="0"/>
      <w:r w:rsidRPr="00FD76C3">
        <w:rPr>
          <w:rFonts w:ascii="Times New Roman" w:eastAsia="Calibri" w:hAnsi="Times New Roman" w:cs="Times New Roman"/>
          <w:sz w:val="24"/>
          <w:szCs w:val="24"/>
        </w:rPr>
        <w:t>UNITED STATES DISTRICT COURT</w:t>
      </w:r>
    </w:p>
    <w:p w14:paraId="58180F7A" w14:textId="77777777" w:rsidR="00272D3A" w:rsidRPr="00FD76C3" w:rsidRDefault="00272D3A" w:rsidP="00272D3A">
      <w:pPr>
        <w:spacing w:after="0" w:line="240" w:lineRule="auto"/>
        <w:jc w:val="center"/>
        <w:rPr>
          <w:rFonts w:ascii="Times New Roman" w:eastAsia="Calibri" w:hAnsi="Times New Roman" w:cs="Times New Roman"/>
          <w:sz w:val="24"/>
          <w:szCs w:val="24"/>
        </w:rPr>
      </w:pPr>
    </w:p>
    <w:p w14:paraId="2E16ABB7" w14:textId="77777777" w:rsidR="00272D3A" w:rsidRPr="00FD76C3" w:rsidRDefault="00272D3A" w:rsidP="00272D3A">
      <w:pPr>
        <w:spacing w:after="0" w:line="240" w:lineRule="auto"/>
        <w:ind w:left="107"/>
        <w:jc w:val="center"/>
        <w:rPr>
          <w:rFonts w:ascii="Times New Roman" w:eastAsia="Times New Roman" w:hAnsi="Times New Roman" w:cs="Times New Roman"/>
          <w:sz w:val="24"/>
          <w:szCs w:val="24"/>
        </w:rPr>
      </w:pPr>
      <w:r w:rsidRPr="00FD76C3">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272D3A" w:rsidRPr="00FD76C3" w14:paraId="3384CE50" w14:textId="77777777" w:rsidTr="001B2B06">
        <w:tc>
          <w:tcPr>
            <w:tcW w:w="4788" w:type="dxa"/>
          </w:tcPr>
          <w:p w14:paraId="36C650A4" w14:textId="77777777" w:rsidR="00272D3A" w:rsidRPr="00FD76C3" w:rsidRDefault="00272D3A" w:rsidP="00272D3A">
            <w:pPr>
              <w:rPr>
                <w:rFonts w:eastAsia="Calibri"/>
              </w:rPr>
            </w:pPr>
          </w:p>
        </w:tc>
        <w:tc>
          <w:tcPr>
            <w:tcW w:w="4788" w:type="dxa"/>
          </w:tcPr>
          <w:p w14:paraId="71107027" w14:textId="77777777" w:rsidR="00272D3A" w:rsidRPr="00FD76C3" w:rsidRDefault="00272D3A" w:rsidP="00272D3A">
            <w:pPr>
              <w:rPr>
                <w:rFonts w:eastAsia="Calibri"/>
              </w:rPr>
            </w:pPr>
          </w:p>
          <w:p w14:paraId="1EAB7A70" w14:textId="77777777" w:rsidR="00272D3A" w:rsidRPr="00FD76C3" w:rsidRDefault="00272D3A" w:rsidP="00272D3A">
            <w:pPr>
              <w:jc w:val="right"/>
              <w:rPr>
                <w:rFonts w:eastAsia="Calibri"/>
              </w:rPr>
            </w:pPr>
          </w:p>
        </w:tc>
      </w:tr>
      <w:tr w:rsidR="00272D3A" w:rsidRPr="00FD76C3" w14:paraId="61C33EA3" w14:textId="77777777" w:rsidTr="001B2B06">
        <w:tc>
          <w:tcPr>
            <w:tcW w:w="4788" w:type="dxa"/>
          </w:tcPr>
          <w:p w14:paraId="08EBB2AD" w14:textId="77777777" w:rsidR="00272D3A" w:rsidRPr="00FD76C3" w:rsidRDefault="00272D3A" w:rsidP="00272D3A">
            <w:pPr>
              <w:rPr>
                <w:rFonts w:eastAsia="Calibri"/>
              </w:rPr>
            </w:pPr>
          </w:p>
          <w:p w14:paraId="553241A1" w14:textId="77777777" w:rsidR="00272D3A" w:rsidRPr="00FD76C3" w:rsidRDefault="00272D3A" w:rsidP="00272D3A">
            <w:pPr>
              <w:rPr>
                <w:rFonts w:eastAsia="Calibri"/>
              </w:rPr>
            </w:pPr>
            <w:r w:rsidRPr="00FD76C3">
              <w:rPr>
                <w:rFonts w:eastAsia="Calibri"/>
              </w:rPr>
              <w:t>OGS TV, INC.</w:t>
            </w:r>
          </w:p>
          <w:p w14:paraId="040CB2D4" w14:textId="77777777" w:rsidR="00272D3A" w:rsidRPr="00FD76C3" w:rsidRDefault="00272D3A" w:rsidP="00272D3A">
            <w:pPr>
              <w:rPr>
                <w:rFonts w:eastAsia="Calibri"/>
              </w:rPr>
            </w:pPr>
          </w:p>
          <w:p w14:paraId="763533B9" w14:textId="77777777" w:rsidR="00272D3A" w:rsidRPr="00FD76C3" w:rsidRDefault="00272D3A" w:rsidP="00272D3A">
            <w:pPr>
              <w:ind w:left="2880"/>
              <w:rPr>
                <w:rFonts w:eastAsia="Calibri"/>
              </w:rPr>
            </w:pPr>
            <w:r w:rsidRPr="00FD76C3">
              <w:rPr>
                <w:rFonts w:eastAsia="Calibri"/>
              </w:rPr>
              <w:t>Plaintiff,</w:t>
            </w:r>
          </w:p>
          <w:p w14:paraId="720E2FB3" w14:textId="77777777" w:rsidR="00272D3A" w:rsidRPr="00FD76C3" w:rsidRDefault="00272D3A" w:rsidP="00272D3A">
            <w:pPr>
              <w:rPr>
                <w:rFonts w:eastAsia="Calibri"/>
              </w:rPr>
            </w:pPr>
          </w:p>
          <w:p w14:paraId="2548CAA8" w14:textId="77777777" w:rsidR="00272D3A" w:rsidRPr="00FD76C3" w:rsidRDefault="00272D3A" w:rsidP="00272D3A">
            <w:pPr>
              <w:rPr>
                <w:rFonts w:eastAsia="Calibri"/>
              </w:rPr>
            </w:pPr>
            <w:proofErr w:type="gramStart"/>
            <w:r w:rsidRPr="00FD76C3">
              <w:rPr>
                <w:rFonts w:eastAsia="Calibri"/>
              </w:rPr>
              <w:t>vs</w:t>
            </w:r>
            <w:proofErr w:type="gramEnd"/>
            <w:r w:rsidRPr="00FD76C3">
              <w:rPr>
                <w:rFonts w:eastAsia="Calibri"/>
              </w:rPr>
              <w:t>.</w:t>
            </w:r>
          </w:p>
          <w:p w14:paraId="749366C5" w14:textId="77777777" w:rsidR="00272D3A" w:rsidRPr="00FD76C3" w:rsidRDefault="00272D3A" w:rsidP="00272D3A">
            <w:pPr>
              <w:rPr>
                <w:rFonts w:eastAsia="Calibri"/>
              </w:rPr>
            </w:pPr>
          </w:p>
          <w:p w14:paraId="55DA884E" w14:textId="77777777" w:rsidR="00272D3A" w:rsidRPr="00FD76C3" w:rsidRDefault="00272D3A" w:rsidP="00272D3A">
            <w:pPr>
              <w:rPr>
                <w:rFonts w:eastAsia="Calibri"/>
              </w:rPr>
            </w:pPr>
            <w:r w:rsidRPr="00FD76C3">
              <w:rPr>
                <w:rFonts w:eastAsia="Calibri"/>
              </w:rPr>
              <w:t>Elizabeth Lime, and TinyTV, Inc.</w:t>
            </w:r>
          </w:p>
          <w:p w14:paraId="3BABF22D" w14:textId="77777777" w:rsidR="00272D3A" w:rsidRPr="00FD76C3" w:rsidRDefault="00272D3A" w:rsidP="00272D3A">
            <w:pPr>
              <w:rPr>
                <w:rFonts w:eastAsia="Calibri"/>
              </w:rPr>
            </w:pPr>
          </w:p>
          <w:p w14:paraId="4E767A05" w14:textId="77777777" w:rsidR="00272D3A" w:rsidRPr="00FD76C3" w:rsidRDefault="00272D3A" w:rsidP="00272D3A">
            <w:pPr>
              <w:ind w:left="2880"/>
              <w:rPr>
                <w:rFonts w:eastAsia="Calibri"/>
              </w:rPr>
            </w:pPr>
            <w:r w:rsidRPr="00FD76C3">
              <w:rPr>
                <w:rFonts w:eastAsia="Calibri"/>
              </w:rPr>
              <w:t>Defendants.</w:t>
            </w:r>
          </w:p>
          <w:p w14:paraId="3233EB35" w14:textId="77777777" w:rsidR="00272D3A" w:rsidRPr="00FD76C3" w:rsidRDefault="00272D3A" w:rsidP="00272D3A">
            <w:pPr>
              <w:rPr>
                <w:rFonts w:eastAsia="Calibri"/>
              </w:rPr>
            </w:pPr>
          </w:p>
        </w:tc>
        <w:tc>
          <w:tcPr>
            <w:tcW w:w="4788" w:type="dxa"/>
            <w:vAlign w:val="center"/>
          </w:tcPr>
          <w:p w14:paraId="0CD31E7C" w14:textId="77777777" w:rsidR="00272D3A" w:rsidRPr="00FD76C3" w:rsidRDefault="00272D3A" w:rsidP="00272D3A">
            <w:pPr>
              <w:jc w:val="right"/>
              <w:rPr>
                <w:rFonts w:eastAsia="Calibri"/>
              </w:rPr>
            </w:pPr>
            <w:r w:rsidRPr="00FD76C3">
              <w:rPr>
                <w:rFonts w:eastAsia="Calibri"/>
              </w:rPr>
              <w:t>Court File No. 27-CV-12-1234</w:t>
            </w:r>
          </w:p>
          <w:p w14:paraId="1A452070" w14:textId="77777777" w:rsidR="00272D3A" w:rsidRPr="00FD76C3" w:rsidRDefault="00272D3A" w:rsidP="00272D3A">
            <w:pPr>
              <w:jc w:val="right"/>
              <w:rPr>
                <w:rFonts w:eastAsia="Calibri"/>
              </w:rPr>
            </w:pPr>
          </w:p>
          <w:p w14:paraId="68FA34AA" w14:textId="77777777" w:rsidR="00272D3A" w:rsidRPr="00FD76C3" w:rsidRDefault="00272D3A" w:rsidP="00272D3A">
            <w:pPr>
              <w:jc w:val="right"/>
              <w:rPr>
                <w:rFonts w:eastAsia="Calibri"/>
                <w:b/>
              </w:rPr>
            </w:pPr>
            <w:r w:rsidRPr="00FD76C3">
              <w:rPr>
                <w:rFonts w:eastAsia="Calibri"/>
                <w:b/>
              </w:rPr>
              <w:t>PLAINTIFF’S MEMORANDUM IN OPPOSITION TO DEFENDANTS’ MOTION TO DISMISS</w:t>
            </w:r>
          </w:p>
        </w:tc>
      </w:tr>
    </w:tbl>
    <w:p w14:paraId="1A46EE1A" w14:textId="77777777" w:rsidR="00272D3A" w:rsidRPr="00FD76C3" w:rsidRDefault="00272D3A" w:rsidP="00272D3A">
      <w:pPr>
        <w:spacing w:after="0" w:line="240" w:lineRule="auto"/>
        <w:ind w:left="107"/>
        <w:rPr>
          <w:rFonts w:ascii="Times New Roman" w:eastAsia="Times New Roman" w:hAnsi="Times New Roman" w:cs="Times New Roman"/>
          <w:sz w:val="24"/>
          <w:szCs w:val="24"/>
        </w:rPr>
      </w:pPr>
      <w:r w:rsidRPr="00FD76C3">
        <w:rPr>
          <w:rFonts w:ascii="Times New Roman" w:eastAsia="Times New Roman" w:hAnsi="Times New Roman" w:cs="Times New Roman"/>
          <w:sz w:val="24"/>
          <w:szCs w:val="24"/>
        </w:rPr>
        <w:t> </w:t>
      </w:r>
    </w:p>
    <w:p w14:paraId="2E290ABA" w14:textId="77777777" w:rsidR="00272D3A" w:rsidRPr="00FD76C3" w:rsidRDefault="00272D3A" w:rsidP="00272D3A">
      <w:pPr>
        <w:spacing w:after="0" w:line="480" w:lineRule="auto"/>
        <w:jc w:val="center"/>
        <w:rPr>
          <w:rFonts w:ascii="Times New Roman" w:hAnsi="Times New Roman" w:cs="Times New Roman"/>
          <w:sz w:val="24"/>
          <w:szCs w:val="24"/>
          <w:u w:val="single"/>
        </w:rPr>
      </w:pPr>
      <w:r w:rsidRPr="00FD76C3">
        <w:rPr>
          <w:rFonts w:ascii="Times New Roman" w:hAnsi="Times New Roman" w:cs="Times New Roman"/>
          <w:b/>
          <w:sz w:val="24"/>
          <w:szCs w:val="24"/>
          <w:u w:val="single"/>
        </w:rPr>
        <w:t>INTRODUCTION</w:t>
      </w:r>
    </w:p>
    <w:p w14:paraId="778D4CA5" w14:textId="77777777" w:rsidR="00F64750" w:rsidRPr="00FD76C3" w:rsidRDefault="00272D3A" w:rsidP="00F64750">
      <w:pPr>
        <w:spacing w:after="0" w:line="480" w:lineRule="auto"/>
        <w:rPr>
          <w:rFonts w:ascii="Times New Roman" w:hAnsi="Times New Roman" w:cs="Times New Roman"/>
          <w:sz w:val="24"/>
          <w:szCs w:val="24"/>
        </w:rPr>
      </w:pPr>
      <w:r w:rsidRPr="00FD76C3">
        <w:rPr>
          <w:rFonts w:ascii="Times New Roman" w:hAnsi="Times New Roman" w:cs="Times New Roman"/>
          <w:sz w:val="24"/>
          <w:szCs w:val="24"/>
        </w:rPr>
        <w:tab/>
        <w:t xml:space="preserve">OGS TV, INC. (“OGS”) submits this Memorandum in opposition to Defendants’ Motion to Dismiss under Federal Rule of Civil Procedure 12(b)(6). </w:t>
      </w:r>
      <w:r w:rsidR="00102FFD" w:rsidRPr="00FD76C3">
        <w:rPr>
          <w:rFonts w:ascii="Times New Roman" w:hAnsi="Times New Roman" w:cs="Times New Roman"/>
          <w:sz w:val="24"/>
          <w:szCs w:val="24"/>
        </w:rPr>
        <w:t>OGS</w:t>
      </w:r>
      <w:r w:rsidRPr="00FD76C3">
        <w:rPr>
          <w:rFonts w:ascii="Times New Roman" w:hAnsi="Times New Roman" w:cs="Times New Roman"/>
          <w:sz w:val="24"/>
          <w:szCs w:val="24"/>
        </w:rPr>
        <w:t xml:space="preserve"> and Elizabeth Lime (“Defendant Li</w:t>
      </w:r>
      <w:r w:rsidR="00D92313" w:rsidRPr="00FD76C3">
        <w:rPr>
          <w:rFonts w:ascii="Times New Roman" w:hAnsi="Times New Roman" w:cs="Times New Roman"/>
          <w:sz w:val="24"/>
          <w:szCs w:val="24"/>
        </w:rPr>
        <w:t xml:space="preserve">me”) orally entered into a work made for </w:t>
      </w:r>
      <w:r w:rsidRPr="00FD76C3">
        <w:rPr>
          <w:rFonts w:ascii="Times New Roman" w:hAnsi="Times New Roman" w:cs="Times New Roman"/>
          <w:sz w:val="24"/>
          <w:szCs w:val="24"/>
        </w:rPr>
        <w:t xml:space="preserve">hire agreement for a screenplay for </w:t>
      </w:r>
      <w:r w:rsidR="00102FFD" w:rsidRPr="00FD76C3">
        <w:rPr>
          <w:rFonts w:ascii="Times New Roman" w:hAnsi="Times New Roman" w:cs="Times New Roman"/>
          <w:sz w:val="24"/>
          <w:szCs w:val="24"/>
        </w:rPr>
        <w:t>OGS</w:t>
      </w:r>
      <w:r w:rsidRPr="00FD76C3">
        <w:rPr>
          <w:rFonts w:ascii="Times New Roman" w:hAnsi="Times New Roman" w:cs="Times New Roman"/>
          <w:sz w:val="24"/>
          <w:szCs w:val="24"/>
        </w:rPr>
        <w:t xml:space="preserve">’s television series. After Defendant Lime submitted a screenplay and </w:t>
      </w:r>
      <w:r w:rsidR="00102FFD" w:rsidRPr="00FD76C3">
        <w:rPr>
          <w:rFonts w:ascii="Times New Roman" w:hAnsi="Times New Roman" w:cs="Times New Roman"/>
          <w:sz w:val="24"/>
          <w:szCs w:val="24"/>
        </w:rPr>
        <w:t>OGS</w:t>
      </w:r>
      <w:r w:rsidRPr="00FD76C3">
        <w:rPr>
          <w:rFonts w:ascii="Times New Roman" w:hAnsi="Times New Roman" w:cs="Times New Roman"/>
          <w:sz w:val="24"/>
          <w:szCs w:val="24"/>
        </w:rPr>
        <w:t xml:space="preserve"> secured its </w:t>
      </w:r>
      <w:proofErr w:type="gramStart"/>
      <w:r w:rsidRPr="00FD76C3">
        <w:rPr>
          <w:rFonts w:ascii="Times New Roman" w:hAnsi="Times New Roman" w:cs="Times New Roman"/>
          <w:sz w:val="24"/>
          <w:szCs w:val="24"/>
        </w:rPr>
        <w:t>exclusive</w:t>
      </w:r>
      <w:proofErr w:type="gramEnd"/>
      <w:r w:rsidRPr="00FD76C3">
        <w:rPr>
          <w:rFonts w:ascii="Times New Roman" w:hAnsi="Times New Roman" w:cs="Times New Roman"/>
          <w:sz w:val="24"/>
          <w:szCs w:val="24"/>
        </w:rPr>
        <w:t xml:space="preserve"> rights, Defendant Lime </w:t>
      </w:r>
      <w:r w:rsidR="00E07E99" w:rsidRPr="00FD76C3">
        <w:rPr>
          <w:rFonts w:ascii="Times New Roman" w:hAnsi="Times New Roman" w:cs="Times New Roman"/>
          <w:sz w:val="24"/>
          <w:szCs w:val="24"/>
        </w:rPr>
        <w:t>and OGS’s agent signed a written document confirming the parties’ agreement.</w:t>
      </w:r>
      <w:r w:rsidRPr="00FD76C3">
        <w:rPr>
          <w:rFonts w:ascii="Times New Roman" w:hAnsi="Times New Roman" w:cs="Times New Roman"/>
          <w:sz w:val="24"/>
          <w:szCs w:val="24"/>
        </w:rPr>
        <w:t xml:space="preserve"> Defendant Lime and TinyTV, Inc. (“Defendant TinyTV”) later produced a screenplay for a new television </w:t>
      </w:r>
      <w:proofErr w:type="gramStart"/>
      <w:r w:rsidRPr="00FD76C3">
        <w:rPr>
          <w:rFonts w:ascii="Times New Roman" w:hAnsi="Times New Roman" w:cs="Times New Roman"/>
          <w:sz w:val="24"/>
          <w:szCs w:val="24"/>
        </w:rPr>
        <w:t>series which</w:t>
      </w:r>
      <w:proofErr w:type="gramEnd"/>
      <w:r w:rsidRPr="00FD76C3">
        <w:rPr>
          <w:rFonts w:ascii="Times New Roman" w:hAnsi="Times New Roman" w:cs="Times New Roman"/>
          <w:sz w:val="24"/>
          <w:szCs w:val="24"/>
        </w:rPr>
        <w:t xml:space="preserve"> Defendants substantially copied from </w:t>
      </w:r>
      <w:r w:rsidR="00102FFD" w:rsidRPr="00FD76C3">
        <w:rPr>
          <w:rFonts w:ascii="Times New Roman" w:hAnsi="Times New Roman" w:cs="Times New Roman"/>
          <w:sz w:val="24"/>
          <w:szCs w:val="24"/>
        </w:rPr>
        <w:t>OGS</w:t>
      </w:r>
      <w:r w:rsidR="008E5EBC" w:rsidRPr="00FD76C3">
        <w:rPr>
          <w:rFonts w:ascii="Times New Roman" w:hAnsi="Times New Roman" w:cs="Times New Roman"/>
          <w:sz w:val="24"/>
          <w:szCs w:val="24"/>
        </w:rPr>
        <w:t xml:space="preserve">’s copyrighted screenplay. </w:t>
      </w:r>
      <w:r w:rsidR="00345B80" w:rsidRPr="00FD76C3">
        <w:rPr>
          <w:rFonts w:ascii="Times New Roman" w:hAnsi="Times New Roman" w:cs="Times New Roman"/>
          <w:sz w:val="24"/>
          <w:szCs w:val="24"/>
        </w:rPr>
        <w:t xml:space="preserve">OGS filed suit against Defendants under the Federal Copyright Act of 1976, 17 U.S.C. § 101 et seq. </w:t>
      </w:r>
      <w:r w:rsidR="00CA5EBA" w:rsidRPr="00FD76C3">
        <w:rPr>
          <w:rFonts w:ascii="Times New Roman" w:hAnsi="Times New Roman" w:cs="Times New Roman"/>
          <w:sz w:val="24"/>
          <w:szCs w:val="24"/>
        </w:rPr>
        <w:t xml:space="preserve">Defendants </w:t>
      </w:r>
      <w:r w:rsidR="000C1551" w:rsidRPr="00FD76C3">
        <w:rPr>
          <w:rFonts w:ascii="Times New Roman" w:hAnsi="Times New Roman" w:cs="Times New Roman"/>
          <w:sz w:val="24"/>
          <w:szCs w:val="24"/>
        </w:rPr>
        <w:t>filed a consolidated motion to d</w:t>
      </w:r>
      <w:r w:rsidR="009438BA" w:rsidRPr="00FD76C3">
        <w:rPr>
          <w:rFonts w:ascii="Times New Roman" w:hAnsi="Times New Roman" w:cs="Times New Roman"/>
          <w:sz w:val="24"/>
          <w:szCs w:val="24"/>
        </w:rPr>
        <w:t>ismiss on the ground</w:t>
      </w:r>
      <w:r w:rsidR="002E45D3" w:rsidRPr="00FD76C3">
        <w:rPr>
          <w:rFonts w:ascii="Times New Roman" w:hAnsi="Times New Roman" w:cs="Times New Roman"/>
          <w:sz w:val="24"/>
          <w:szCs w:val="24"/>
        </w:rPr>
        <w:t xml:space="preserve">s </w:t>
      </w:r>
      <w:r w:rsidR="00920AD7" w:rsidRPr="00FD76C3">
        <w:rPr>
          <w:rFonts w:ascii="Times New Roman" w:hAnsi="Times New Roman" w:cs="Times New Roman"/>
          <w:sz w:val="24"/>
          <w:szCs w:val="24"/>
        </w:rPr>
        <w:t xml:space="preserve">that OGS has failed to assert a claim </w:t>
      </w:r>
      <w:r w:rsidR="00870FDE" w:rsidRPr="00FD76C3">
        <w:rPr>
          <w:rFonts w:ascii="Times New Roman" w:hAnsi="Times New Roman" w:cs="Times New Roman"/>
          <w:sz w:val="24"/>
          <w:szCs w:val="24"/>
        </w:rPr>
        <w:t>upon which relief can be granted</w:t>
      </w:r>
      <w:r w:rsidR="00CE576A" w:rsidRPr="00FD76C3">
        <w:rPr>
          <w:rFonts w:ascii="Times New Roman" w:hAnsi="Times New Roman" w:cs="Times New Roman"/>
          <w:sz w:val="24"/>
          <w:szCs w:val="24"/>
        </w:rPr>
        <w:t xml:space="preserve"> under the Copyright Act. </w:t>
      </w:r>
      <w:r w:rsidR="00102FFD" w:rsidRPr="00FD76C3">
        <w:rPr>
          <w:rFonts w:ascii="Times New Roman" w:hAnsi="Times New Roman" w:cs="Times New Roman"/>
          <w:sz w:val="24"/>
          <w:szCs w:val="24"/>
        </w:rPr>
        <w:t xml:space="preserve">OGS </w:t>
      </w:r>
      <w:r w:rsidR="000D3E05" w:rsidRPr="00FD76C3">
        <w:rPr>
          <w:rFonts w:ascii="Times New Roman" w:hAnsi="Times New Roman" w:cs="Times New Roman"/>
          <w:sz w:val="24"/>
          <w:szCs w:val="24"/>
        </w:rPr>
        <w:t>requests the C</w:t>
      </w:r>
      <w:r w:rsidRPr="00FD76C3">
        <w:rPr>
          <w:rFonts w:ascii="Times New Roman" w:hAnsi="Times New Roman" w:cs="Times New Roman"/>
          <w:sz w:val="24"/>
          <w:szCs w:val="24"/>
        </w:rPr>
        <w:t xml:space="preserve">ourt to deny Defendants’ Motion to </w:t>
      </w:r>
      <w:r w:rsidR="00CA5EBA" w:rsidRPr="00FD76C3">
        <w:rPr>
          <w:rFonts w:ascii="Times New Roman" w:hAnsi="Times New Roman" w:cs="Times New Roman"/>
          <w:sz w:val="24"/>
          <w:szCs w:val="24"/>
        </w:rPr>
        <w:t xml:space="preserve">Dismiss </w:t>
      </w:r>
      <w:r w:rsidR="008B7D10" w:rsidRPr="00FD76C3">
        <w:rPr>
          <w:rFonts w:ascii="Times New Roman" w:hAnsi="Times New Roman" w:cs="Times New Roman"/>
          <w:sz w:val="24"/>
          <w:szCs w:val="24"/>
        </w:rPr>
        <w:t>because</w:t>
      </w:r>
      <w:r w:rsidR="00CA5EBA" w:rsidRPr="00FD76C3">
        <w:rPr>
          <w:rFonts w:ascii="Times New Roman" w:hAnsi="Times New Roman" w:cs="Times New Roman"/>
          <w:sz w:val="24"/>
          <w:szCs w:val="24"/>
        </w:rPr>
        <w:t xml:space="preserve"> </w:t>
      </w:r>
      <w:r w:rsidR="008B7D10" w:rsidRPr="00FD76C3">
        <w:rPr>
          <w:rFonts w:ascii="Times New Roman" w:hAnsi="Times New Roman" w:cs="Times New Roman"/>
          <w:sz w:val="24"/>
          <w:szCs w:val="24"/>
        </w:rPr>
        <w:t xml:space="preserve">Defendants violated    </w:t>
      </w:r>
      <w:r w:rsidRPr="00FD76C3">
        <w:rPr>
          <w:rFonts w:ascii="Times New Roman" w:hAnsi="Times New Roman" w:cs="Times New Roman"/>
          <w:sz w:val="24"/>
          <w:szCs w:val="24"/>
        </w:rPr>
        <w:t xml:space="preserve">17 U.S.C. § 101 </w:t>
      </w:r>
      <w:r w:rsidR="00536F04" w:rsidRPr="00FD76C3">
        <w:rPr>
          <w:rFonts w:ascii="Times New Roman" w:hAnsi="Times New Roman" w:cs="Times New Roman"/>
          <w:sz w:val="24"/>
          <w:szCs w:val="24"/>
        </w:rPr>
        <w:t xml:space="preserve">et seq. </w:t>
      </w:r>
      <w:r w:rsidRPr="00FD76C3">
        <w:rPr>
          <w:rFonts w:ascii="Times New Roman" w:hAnsi="Times New Roman" w:cs="Times New Roman"/>
          <w:sz w:val="24"/>
          <w:szCs w:val="24"/>
        </w:rPr>
        <w:t xml:space="preserve">by infringing upon </w:t>
      </w:r>
      <w:r w:rsidR="00102FFD" w:rsidRPr="00FD76C3">
        <w:rPr>
          <w:rFonts w:ascii="Times New Roman" w:hAnsi="Times New Roman" w:cs="Times New Roman"/>
          <w:sz w:val="24"/>
          <w:szCs w:val="24"/>
        </w:rPr>
        <w:t>OGS</w:t>
      </w:r>
      <w:r w:rsidRPr="00FD76C3">
        <w:rPr>
          <w:rFonts w:ascii="Times New Roman" w:hAnsi="Times New Roman" w:cs="Times New Roman"/>
          <w:sz w:val="24"/>
          <w:szCs w:val="24"/>
        </w:rPr>
        <w:t>’s copyrighted screenplay.</w:t>
      </w:r>
    </w:p>
    <w:p w14:paraId="02C2564C" w14:textId="77777777" w:rsidR="00F64750" w:rsidRPr="00FD76C3" w:rsidRDefault="00F64750" w:rsidP="00F64750">
      <w:pPr>
        <w:spacing w:after="0" w:line="480" w:lineRule="auto"/>
        <w:rPr>
          <w:rFonts w:ascii="Times New Roman" w:hAnsi="Times New Roman" w:cs="Times New Roman"/>
          <w:sz w:val="24"/>
          <w:szCs w:val="24"/>
        </w:rPr>
      </w:pPr>
    </w:p>
    <w:p w14:paraId="74755AED" w14:textId="77777777" w:rsidR="00F64750" w:rsidRPr="00FD76C3" w:rsidRDefault="00F64750" w:rsidP="00F64750">
      <w:pPr>
        <w:spacing w:after="0" w:line="480" w:lineRule="auto"/>
        <w:rPr>
          <w:rFonts w:ascii="Times New Roman" w:hAnsi="Times New Roman" w:cs="Times New Roman"/>
          <w:sz w:val="24"/>
          <w:szCs w:val="24"/>
        </w:rPr>
      </w:pPr>
    </w:p>
    <w:p w14:paraId="552E3494" w14:textId="77777777" w:rsidR="00272D3A" w:rsidRPr="00FD76C3" w:rsidRDefault="00272D3A" w:rsidP="00F64750">
      <w:pPr>
        <w:spacing w:after="0" w:line="480" w:lineRule="auto"/>
        <w:jc w:val="center"/>
        <w:rPr>
          <w:rFonts w:ascii="Times New Roman" w:hAnsi="Times New Roman" w:cs="Times New Roman"/>
          <w:sz w:val="24"/>
          <w:szCs w:val="24"/>
        </w:rPr>
      </w:pPr>
      <w:r w:rsidRPr="00FD76C3">
        <w:rPr>
          <w:rFonts w:ascii="Times New Roman" w:hAnsi="Times New Roman" w:cs="Times New Roman"/>
          <w:b/>
          <w:sz w:val="24"/>
          <w:szCs w:val="24"/>
          <w:u w:val="single"/>
        </w:rPr>
        <w:lastRenderedPageBreak/>
        <w:t>FACTUAL BACKGROUND</w:t>
      </w:r>
    </w:p>
    <w:p w14:paraId="68A3F3B2" w14:textId="77777777" w:rsidR="00272D3A" w:rsidRPr="00FD76C3" w:rsidRDefault="00272D3A" w:rsidP="00272D3A">
      <w:pPr>
        <w:spacing w:after="0" w:line="480" w:lineRule="auto"/>
        <w:rPr>
          <w:rFonts w:ascii="Times New Roman" w:hAnsi="Times New Roman" w:cs="Times New Roman"/>
          <w:sz w:val="24"/>
          <w:szCs w:val="24"/>
        </w:rPr>
      </w:pPr>
      <w:r w:rsidRPr="00FD76C3">
        <w:rPr>
          <w:rFonts w:ascii="Times New Roman" w:hAnsi="Times New Roman" w:cs="Times New Roman"/>
          <w:sz w:val="24"/>
          <w:szCs w:val="24"/>
        </w:rPr>
        <w:tab/>
      </w:r>
      <w:r w:rsidR="00D25F8E" w:rsidRPr="00FD76C3">
        <w:rPr>
          <w:rFonts w:ascii="Times New Roman" w:hAnsi="Times New Roman" w:cs="Times New Roman"/>
          <w:sz w:val="24"/>
          <w:szCs w:val="24"/>
        </w:rPr>
        <w:t>OGS</w:t>
      </w:r>
      <w:r w:rsidRPr="00FD76C3">
        <w:rPr>
          <w:rFonts w:ascii="Times New Roman" w:hAnsi="Times New Roman" w:cs="Times New Roman"/>
          <w:sz w:val="24"/>
          <w:szCs w:val="24"/>
        </w:rPr>
        <w:t xml:space="preserve"> has created, produced, and aired an original television series entitled </w:t>
      </w:r>
      <w:r w:rsidRPr="00FD76C3">
        <w:rPr>
          <w:rFonts w:ascii="Times New Roman" w:hAnsi="Times New Roman" w:cs="Times New Roman"/>
          <w:i/>
          <w:sz w:val="24"/>
          <w:szCs w:val="24"/>
        </w:rPr>
        <w:t>Lawless Love</w:t>
      </w:r>
      <w:r w:rsidRPr="00FD76C3">
        <w:rPr>
          <w:rFonts w:ascii="Times New Roman" w:hAnsi="Times New Roman" w:cs="Times New Roman"/>
          <w:sz w:val="24"/>
          <w:szCs w:val="24"/>
        </w:rPr>
        <w:t xml:space="preserve">, a romantic dramedy about the lives </w:t>
      </w:r>
      <w:r w:rsidR="000C22C8" w:rsidRPr="00FD76C3">
        <w:rPr>
          <w:rFonts w:ascii="Times New Roman" w:hAnsi="Times New Roman" w:cs="Times New Roman"/>
          <w:sz w:val="24"/>
          <w:szCs w:val="24"/>
        </w:rPr>
        <w:t>of young attorneys. (</w:t>
      </w:r>
      <w:proofErr w:type="spellStart"/>
      <w:r w:rsidR="000C22C8" w:rsidRPr="00FD76C3">
        <w:rPr>
          <w:rFonts w:ascii="Times New Roman" w:hAnsi="Times New Roman" w:cs="Times New Roman"/>
          <w:sz w:val="24"/>
          <w:szCs w:val="24"/>
        </w:rPr>
        <w:t>Compl</w:t>
      </w:r>
      <w:proofErr w:type="spellEnd"/>
      <w:proofErr w:type="gramStart"/>
      <w:r w:rsidR="000C22C8" w:rsidRPr="00FD76C3">
        <w:rPr>
          <w:rFonts w:ascii="Times New Roman" w:hAnsi="Times New Roman" w:cs="Times New Roman"/>
          <w:sz w:val="24"/>
          <w:szCs w:val="24"/>
        </w:rPr>
        <w:t>.¶</w:t>
      </w:r>
      <w:proofErr w:type="gramEnd"/>
      <w:r w:rsidR="000C22C8" w:rsidRPr="00FD76C3">
        <w:rPr>
          <w:rFonts w:ascii="Times New Roman" w:hAnsi="Times New Roman" w:cs="Times New Roman"/>
          <w:sz w:val="24"/>
          <w:szCs w:val="24"/>
        </w:rPr>
        <w:t xml:space="preserve"> 5.)</w:t>
      </w:r>
      <w:r w:rsidRPr="00FD76C3">
        <w:rPr>
          <w:rFonts w:ascii="Times New Roman" w:hAnsi="Times New Roman" w:cs="Times New Roman"/>
          <w:sz w:val="24"/>
          <w:szCs w:val="24"/>
        </w:rPr>
        <w:t xml:space="preserve"> Although </w:t>
      </w:r>
      <w:r w:rsidR="00D25F8E" w:rsidRPr="00FD76C3">
        <w:rPr>
          <w:rFonts w:ascii="Times New Roman" w:hAnsi="Times New Roman" w:cs="Times New Roman"/>
          <w:sz w:val="24"/>
          <w:szCs w:val="24"/>
        </w:rPr>
        <w:t>OGS</w:t>
      </w:r>
      <w:r w:rsidRPr="00FD76C3">
        <w:rPr>
          <w:rFonts w:ascii="Times New Roman" w:hAnsi="Times New Roman" w:cs="Times New Roman"/>
          <w:sz w:val="24"/>
          <w:szCs w:val="24"/>
        </w:rPr>
        <w:t xml:space="preserve"> had previously only used its regular employees to prepare the screenplays for episodes of </w:t>
      </w:r>
      <w:r w:rsidRPr="00FD76C3">
        <w:rPr>
          <w:rFonts w:ascii="Times New Roman" w:hAnsi="Times New Roman" w:cs="Times New Roman"/>
          <w:i/>
          <w:sz w:val="24"/>
          <w:szCs w:val="24"/>
        </w:rPr>
        <w:t>Lawless Love</w:t>
      </w:r>
      <w:r w:rsidRPr="00FD76C3">
        <w:rPr>
          <w:rFonts w:ascii="Times New Roman" w:hAnsi="Times New Roman" w:cs="Times New Roman"/>
          <w:sz w:val="24"/>
          <w:szCs w:val="24"/>
        </w:rPr>
        <w:t xml:space="preserve">, on March 27, 2010, </w:t>
      </w:r>
      <w:r w:rsidR="00D25F8E" w:rsidRPr="00FD76C3">
        <w:rPr>
          <w:rFonts w:ascii="Times New Roman" w:hAnsi="Times New Roman" w:cs="Times New Roman"/>
          <w:sz w:val="24"/>
          <w:szCs w:val="24"/>
        </w:rPr>
        <w:t>OGS</w:t>
      </w:r>
      <w:r w:rsidRPr="00FD76C3">
        <w:rPr>
          <w:rFonts w:ascii="Times New Roman" w:hAnsi="Times New Roman" w:cs="Times New Roman"/>
          <w:sz w:val="24"/>
          <w:szCs w:val="24"/>
        </w:rPr>
        <w:t xml:space="preserve"> contacted television writer Defendant Lime to specially commission from her a screenplay for one episode of the television series</w:t>
      </w:r>
      <w:r w:rsidR="00C256E8"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5, 9.)</w:t>
      </w:r>
      <w:r w:rsidRPr="00FD76C3">
        <w:rPr>
          <w:rFonts w:ascii="Times New Roman" w:hAnsi="Times New Roman" w:cs="Times New Roman"/>
          <w:sz w:val="24"/>
          <w:szCs w:val="24"/>
        </w:rPr>
        <w:t xml:space="preserve"> The same day, Dave Nelson (“Nelson”), an agent of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and </w:t>
      </w:r>
      <w:r w:rsidRPr="00FD76C3">
        <w:rPr>
          <w:rFonts w:ascii="Times New Roman" w:hAnsi="Times New Roman" w:cs="Times New Roman"/>
          <w:i/>
          <w:sz w:val="24"/>
          <w:szCs w:val="24"/>
        </w:rPr>
        <w:t>Lawless Love</w:t>
      </w:r>
      <w:r w:rsidRPr="00FD76C3">
        <w:rPr>
          <w:rFonts w:ascii="Times New Roman" w:hAnsi="Times New Roman" w:cs="Times New Roman"/>
          <w:sz w:val="24"/>
          <w:szCs w:val="24"/>
        </w:rPr>
        <w:t>’s executive producer, met with Defendant Lime to discuss the screenplay</w:t>
      </w:r>
      <w:r w:rsidR="00C256E8"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10, 12.)</w:t>
      </w:r>
      <w:r w:rsidRPr="00FD76C3">
        <w:rPr>
          <w:rFonts w:ascii="Times New Roman" w:hAnsi="Times New Roman" w:cs="Times New Roman"/>
          <w:sz w:val="24"/>
          <w:szCs w:val="24"/>
        </w:rPr>
        <w:t xml:space="preserve"> Nelson and Defendant Lime orally agreed that she would prepare a screenplay for an episode of </w:t>
      </w:r>
      <w:r w:rsidRPr="00FD76C3">
        <w:rPr>
          <w:rFonts w:ascii="Times New Roman" w:hAnsi="Times New Roman" w:cs="Times New Roman"/>
          <w:i/>
          <w:sz w:val="24"/>
          <w:szCs w:val="24"/>
        </w:rPr>
        <w:t>Lawless Love</w:t>
      </w:r>
      <w:r w:rsidRPr="00FD76C3">
        <w:rPr>
          <w:rFonts w:ascii="Times New Roman" w:hAnsi="Times New Roman" w:cs="Times New Roman"/>
          <w:sz w:val="24"/>
          <w:szCs w:val="24"/>
        </w:rPr>
        <w:t xml:space="preserve"> by April 1, 2010</w:t>
      </w:r>
      <w:r w:rsidR="00C256E8"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13.)</w:t>
      </w:r>
      <w:r w:rsidRPr="00FD76C3">
        <w:rPr>
          <w:rFonts w:ascii="Times New Roman" w:hAnsi="Times New Roman" w:cs="Times New Roman"/>
          <w:sz w:val="24"/>
          <w:szCs w:val="24"/>
        </w:rPr>
        <w:t xml:space="preserve"> The parties also agreed during their meeting that Defendant Lime would be paid $6,000 for writing the screenplay and that her work on the screenplay is for hire, meaning that, for all intents and purposes,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would be the author</w:t>
      </w:r>
      <w:r w:rsidR="006E1C6F"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15–17.)</w:t>
      </w:r>
      <w:r w:rsidRPr="00FD76C3">
        <w:rPr>
          <w:rFonts w:ascii="Times New Roman" w:hAnsi="Times New Roman" w:cs="Times New Roman"/>
          <w:sz w:val="24"/>
          <w:szCs w:val="24"/>
        </w:rPr>
        <w:t xml:space="preserve"> Nelson informed Defendant Lime that</w:t>
      </w:r>
      <w:r w:rsidR="00B31399" w:rsidRPr="00FD76C3">
        <w:rPr>
          <w:rFonts w:ascii="Times New Roman" w:hAnsi="Times New Roman" w:cs="Times New Roman"/>
          <w:sz w:val="24"/>
          <w:szCs w:val="24"/>
        </w:rPr>
        <w:t xml:space="preserve"> she could start working on the screenplay immediately and </w:t>
      </w:r>
      <w:r w:rsidRPr="00FD76C3">
        <w:rPr>
          <w:rFonts w:ascii="Times New Roman" w:hAnsi="Times New Roman" w:cs="Times New Roman"/>
          <w:sz w:val="24"/>
          <w:szCs w:val="24"/>
        </w:rPr>
        <w:t xml:space="preserve">return to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’s office to sign the paperwork later</w:t>
      </w:r>
      <w:r w:rsidR="006E1C6F"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20.)</w:t>
      </w:r>
    </w:p>
    <w:p w14:paraId="74C8DD03" w14:textId="77777777" w:rsidR="00272D3A" w:rsidRPr="00FD76C3" w:rsidRDefault="00272D3A" w:rsidP="00272D3A">
      <w:pPr>
        <w:spacing w:after="0" w:line="480" w:lineRule="auto"/>
        <w:rPr>
          <w:rFonts w:ascii="Times New Roman" w:hAnsi="Times New Roman" w:cs="Times New Roman"/>
          <w:sz w:val="24"/>
          <w:szCs w:val="24"/>
        </w:rPr>
      </w:pPr>
      <w:r w:rsidRPr="00FD76C3">
        <w:rPr>
          <w:rFonts w:ascii="Times New Roman" w:hAnsi="Times New Roman" w:cs="Times New Roman"/>
          <w:sz w:val="24"/>
          <w:szCs w:val="24"/>
        </w:rPr>
        <w:tab/>
        <w:t xml:space="preserve">Defendant Lime submitted a screenplay to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entitled “Anticipatory Repudiation” on April 1, 2010</w:t>
      </w:r>
      <w:r w:rsidR="006E1C6F"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21.)</w:t>
      </w:r>
      <w:r w:rsidRPr="00FD76C3">
        <w:rPr>
          <w:rFonts w:ascii="Times New Roman" w:hAnsi="Times New Roman" w:cs="Times New Roman"/>
          <w:sz w:val="24"/>
          <w:szCs w:val="24"/>
        </w:rPr>
        <w:t xml:space="preserve"> The following day,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complied with all applicable copyright laws and secured the exclusive rights and privileges in and to “Anticipatory Repudiation</w:t>
      </w:r>
      <w:r w:rsidR="006E1C6F" w:rsidRPr="00FD76C3">
        <w:rPr>
          <w:rFonts w:ascii="Times New Roman" w:hAnsi="Times New Roman" w:cs="Times New Roman"/>
          <w:sz w:val="24"/>
          <w:szCs w:val="24"/>
        </w:rPr>
        <w:t>.</w:t>
      </w:r>
      <w:r w:rsidRPr="00FD76C3">
        <w:rPr>
          <w:rFonts w:ascii="Times New Roman" w:hAnsi="Times New Roman" w:cs="Times New Roman"/>
          <w:sz w:val="24"/>
          <w:szCs w:val="24"/>
        </w:rPr>
        <w:t>” (C</w:t>
      </w:r>
      <w:r w:rsidR="005A219E" w:rsidRPr="00FD76C3">
        <w:rPr>
          <w:rFonts w:ascii="Times New Roman" w:hAnsi="Times New Roman" w:cs="Times New Roman"/>
          <w:sz w:val="24"/>
          <w:szCs w:val="24"/>
        </w:rPr>
        <w:t>ompl. at ¶ 22.)</w:t>
      </w:r>
      <w:r w:rsidRPr="00FD76C3">
        <w:rPr>
          <w:rFonts w:ascii="Times New Roman" w:hAnsi="Times New Roman" w:cs="Times New Roman"/>
          <w:sz w:val="24"/>
          <w:szCs w:val="24"/>
        </w:rPr>
        <w:t xml:space="preserve"> Through this process,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received a certificate of registration from the Register of Copyrights that was dated April 2, 2010</w:t>
      </w:r>
      <w:r w:rsidR="006E1C6F" w:rsidRPr="00FD76C3">
        <w:rPr>
          <w:rFonts w:ascii="Times New Roman" w:hAnsi="Times New Roman" w:cs="Times New Roman"/>
          <w:sz w:val="24"/>
          <w:szCs w:val="24"/>
        </w:rPr>
        <w:t>.</w:t>
      </w:r>
      <w:r w:rsidR="005A219E" w:rsidRPr="00FD76C3">
        <w:rPr>
          <w:rFonts w:ascii="Times New Roman" w:hAnsi="Times New Roman" w:cs="Times New Roman"/>
          <w:sz w:val="24"/>
          <w:szCs w:val="24"/>
        </w:rPr>
        <w:t xml:space="preserve"> (Compl. at ¶ 22.)</w:t>
      </w:r>
      <w:r w:rsidRPr="00FD76C3">
        <w:rPr>
          <w:rFonts w:ascii="Times New Roman" w:hAnsi="Times New Roman" w:cs="Times New Roman"/>
          <w:sz w:val="24"/>
          <w:szCs w:val="24"/>
        </w:rPr>
        <w:t xml:space="preserve"> </w:t>
      </w:r>
      <w:r w:rsidR="009A5B7B" w:rsidRPr="00FD76C3">
        <w:rPr>
          <w:rFonts w:ascii="Times New Roman" w:hAnsi="Times New Roman" w:cs="Times New Roman"/>
          <w:sz w:val="24"/>
          <w:szCs w:val="24"/>
        </w:rPr>
        <w:t xml:space="preserve">On April 6, 2010, </w:t>
      </w:r>
      <w:r w:rsidRPr="00FD76C3">
        <w:rPr>
          <w:rFonts w:ascii="Times New Roman" w:hAnsi="Times New Roman" w:cs="Times New Roman"/>
          <w:sz w:val="24"/>
          <w:szCs w:val="24"/>
        </w:rPr>
        <w:t xml:space="preserve">Defendant Lime </w:t>
      </w:r>
      <w:r w:rsidR="009A5B7B" w:rsidRPr="00FD76C3">
        <w:rPr>
          <w:rFonts w:ascii="Times New Roman" w:hAnsi="Times New Roman" w:cs="Times New Roman"/>
          <w:sz w:val="24"/>
          <w:szCs w:val="24"/>
        </w:rPr>
        <w:t xml:space="preserve">came into OGS’s office, where she </w:t>
      </w:r>
      <w:r w:rsidRPr="00FD76C3">
        <w:rPr>
          <w:rFonts w:ascii="Times New Roman" w:hAnsi="Times New Roman" w:cs="Times New Roman"/>
          <w:sz w:val="24"/>
          <w:szCs w:val="24"/>
        </w:rPr>
        <w:t>picked up her $6,000 check as payment for writing t</w:t>
      </w:r>
      <w:r w:rsidR="00D92313" w:rsidRPr="00FD76C3">
        <w:rPr>
          <w:rFonts w:ascii="Times New Roman" w:hAnsi="Times New Roman" w:cs="Times New Roman"/>
          <w:sz w:val="24"/>
          <w:szCs w:val="24"/>
        </w:rPr>
        <w:t>he screenplay and signed a Work-Made-For-</w:t>
      </w:r>
      <w:r w:rsidRPr="00FD76C3">
        <w:rPr>
          <w:rFonts w:ascii="Times New Roman" w:hAnsi="Times New Roman" w:cs="Times New Roman"/>
          <w:sz w:val="24"/>
          <w:szCs w:val="24"/>
        </w:rPr>
        <w:t xml:space="preserve">Hire Agreement, </w:t>
      </w:r>
      <w:r w:rsidR="00421284" w:rsidRPr="00FD76C3">
        <w:rPr>
          <w:rFonts w:ascii="Times New Roman" w:hAnsi="Times New Roman" w:cs="Times New Roman"/>
          <w:sz w:val="24"/>
          <w:szCs w:val="24"/>
        </w:rPr>
        <w:t xml:space="preserve">which provided that Defendant Lime “prepared the screenplay, ‘Anticipatory Repudiation,’ as a work made for hire under the federal Copyright Act of 1976. Pursuant to this law, OGS TV is the author of this </w:t>
      </w:r>
      <w:r w:rsidR="00421284" w:rsidRPr="00FD76C3">
        <w:rPr>
          <w:rFonts w:ascii="Times New Roman" w:hAnsi="Times New Roman" w:cs="Times New Roman"/>
          <w:sz w:val="24"/>
          <w:szCs w:val="24"/>
        </w:rPr>
        <w:lastRenderedPageBreak/>
        <w:t>screenplay.” (</w:t>
      </w:r>
      <w:proofErr w:type="spellStart"/>
      <w:r w:rsidR="00421284" w:rsidRPr="00FD76C3">
        <w:rPr>
          <w:rFonts w:ascii="Times New Roman" w:hAnsi="Times New Roman" w:cs="Times New Roman"/>
          <w:sz w:val="24"/>
          <w:szCs w:val="24"/>
        </w:rPr>
        <w:t>Compl</w:t>
      </w:r>
      <w:proofErr w:type="spellEnd"/>
      <w:r w:rsidR="00421284" w:rsidRPr="00FD76C3">
        <w:rPr>
          <w:rFonts w:ascii="Times New Roman" w:hAnsi="Times New Roman" w:cs="Times New Roman"/>
          <w:sz w:val="24"/>
          <w:szCs w:val="24"/>
        </w:rPr>
        <w:t xml:space="preserve">. at ¶ 24.) </w:t>
      </w:r>
      <w:r w:rsidRPr="00FD76C3">
        <w:rPr>
          <w:rFonts w:ascii="Times New Roman" w:hAnsi="Times New Roman" w:cs="Times New Roman"/>
          <w:sz w:val="24"/>
          <w:szCs w:val="24"/>
        </w:rPr>
        <w:t xml:space="preserve">Nelson also signed the Agreement on the same </w:t>
      </w:r>
      <w:r w:rsidR="006E1C6F" w:rsidRPr="00FD76C3">
        <w:rPr>
          <w:rFonts w:ascii="Times New Roman" w:hAnsi="Times New Roman" w:cs="Times New Roman"/>
          <w:sz w:val="24"/>
          <w:szCs w:val="24"/>
        </w:rPr>
        <w:t>day.</w:t>
      </w:r>
      <w:r w:rsidR="005A219E" w:rsidRPr="00FD76C3">
        <w:rPr>
          <w:rFonts w:ascii="Times New Roman" w:hAnsi="Times New Roman" w:cs="Times New Roman"/>
          <w:sz w:val="24"/>
          <w:szCs w:val="24"/>
        </w:rPr>
        <w:t xml:space="preserve"> (Compl. at ¶ 25.)</w:t>
      </w:r>
      <w:r w:rsidRPr="00FD76C3">
        <w:rPr>
          <w:rFonts w:ascii="Times New Roman" w:hAnsi="Times New Roman" w:cs="Times New Roman"/>
          <w:sz w:val="24"/>
          <w:szCs w:val="24"/>
        </w:rPr>
        <w:t xml:space="preserve">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never performed “Anticipatory Repudiation” as an episode of </w:t>
      </w:r>
      <w:r w:rsidRPr="00FD76C3">
        <w:rPr>
          <w:rFonts w:ascii="Times New Roman" w:hAnsi="Times New Roman" w:cs="Times New Roman"/>
          <w:i/>
          <w:sz w:val="24"/>
          <w:szCs w:val="24"/>
        </w:rPr>
        <w:t>Lawless Love</w:t>
      </w:r>
      <w:r w:rsidR="00203A13" w:rsidRPr="00FD76C3">
        <w:rPr>
          <w:rFonts w:ascii="Times New Roman" w:hAnsi="Times New Roman" w:cs="Times New Roman"/>
          <w:sz w:val="24"/>
          <w:szCs w:val="24"/>
        </w:rPr>
        <w:t xml:space="preserve"> because </w:t>
      </w:r>
      <w:r w:rsidR="00AB5473" w:rsidRPr="00FD76C3">
        <w:rPr>
          <w:rFonts w:ascii="Times New Roman" w:hAnsi="Times New Roman" w:cs="Times New Roman"/>
          <w:sz w:val="24"/>
          <w:szCs w:val="24"/>
        </w:rPr>
        <w:t>the story, which included a submarine chase sequence, did not fit the theme of the show (</w:t>
      </w:r>
      <w:proofErr w:type="spellStart"/>
      <w:r w:rsidR="00AB5473" w:rsidRPr="00FD76C3">
        <w:rPr>
          <w:rFonts w:ascii="Times New Roman" w:hAnsi="Times New Roman" w:cs="Times New Roman"/>
          <w:sz w:val="24"/>
          <w:szCs w:val="24"/>
        </w:rPr>
        <w:t>Compl</w:t>
      </w:r>
      <w:proofErr w:type="spellEnd"/>
      <w:r w:rsidR="00AB5473" w:rsidRPr="00FD76C3">
        <w:rPr>
          <w:rFonts w:ascii="Times New Roman" w:hAnsi="Times New Roman" w:cs="Times New Roman"/>
          <w:sz w:val="24"/>
          <w:szCs w:val="24"/>
        </w:rPr>
        <w:t>. at ¶ 26.)</w:t>
      </w:r>
    </w:p>
    <w:p w14:paraId="58D3A4C3" w14:textId="77777777" w:rsidR="00993BDA" w:rsidRPr="00FD76C3" w:rsidRDefault="00272D3A" w:rsidP="00993BDA">
      <w:pPr>
        <w:spacing w:after="0" w:line="480" w:lineRule="auto"/>
        <w:rPr>
          <w:rFonts w:ascii="Times New Roman" w:hAnsi="Times New Roman" w:cs="Times New Roman"/>
          <w:sz w:val="24"/>
          <w:szCs w:val="24"/>
        </w:rPr>
      </w:pPr>
      <w:r w:rsidRPr="00FD76C3">
        <w:rPr>
          <w:rFonts w:ascii="Times New Roman" w:hAnsi="Times New Roman" w:cs="Times New Roman"/>
          <w:sz w:val="24"/>
          <w:szCs w:val="24"/>
        </w:rPr>
        <w:tab/>
        <w:t xml:space="preserve">In August 2010, Defendant Lime and Defendant TinyTV worked together to create a new television series entitled </w:t>
      </w:r>
      <w:r w:rsidRPr="00FD76C3">
        <w:rPr>
          <w:rFonts w:ascii="Times New Roman" w:hAnsi="Times New Roman" w:cs="Times New Roman"/>
          <w:i/>
          <w:sz w:val="24"/>
          <w:szCs w:val="24"/>
        </w:rPr>
        <w:t>The Tin Can</w:t>
      </w:r>
      <w:r w:rsidRPr="00FD76C3">
        <w:rPr>
          <w:rFonts w:ascii="Times New Roman" w:hAnsi="Times New Roman" w:cs="Times New Roman"/>
          <w:sz w:val="24"/>
          <w:szCs w:val="24"/>
        </w:rPr>
        <w:t>, a comedy about a submarine crew</w:t>
      </w:r>
      <w:r w:rsidR="008518AC" w:rsidRPr="00FD76C3">
        <w:rPr>
          <w:rFonts w:ascii="Times New Roman" w:hAnsi="Times New Roman" w:cs="Times New Roman"/>
          <w:sz w:val="24"/>
          <w:szCs w:val="24"/>
        </w:rPr>
        <w:t>. (Compl. at ¶ 27.)</w:t>
      </w:r>
      <w:r w:rsidRPr="00FD76C3">
        <w:rPr>
          <w:rFonts w:ascii="Times New Roman" w:hAnsi="Times New Roman" w:cs="Times New Roman"/>
          <w:sz w:val="24"/>
          <w:szCs w:val="24"/>
        </w:rPr>
        <w:t xml:space="preserve"> </w:t>
      </w:r>
      <w:r w:rsidR="001C51AD" w:rsidRPr="00FD76C3">
        <w:rPr>
          <w:rFonts w:ascii="Times New Roman" w:hAnsi="Times New Roman" w:cs="Times New Roman"/>
          <w:sz w:val="24"/>
          <w:szCs w:val="24"/>
        </w:rPr>
        <w:t>The pilot episode entitled</w:t>
      </w:r>
      <w:r w:rsidRPr="00FD76C3">
        <w:rPr>
          <w:rFonts w:ascii="Times New Roman" w:hAnsi="Times New Roman" w:cs="Times New Roman"/>
          <w:sz w:val="24"/>
          <w:szCs w:val="24"/>
        </w:rPr>
        <w:t xml:space="preserve"> “The Love Below” contains identical dialogue, characters, and storylines as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’s copyrighted screenplay “Anticipatory Repudiation,” which was copied without the knowledge or consent of </w:t>
      </w:r>
      <w:r w:rsidR="00B97F73" w:rsidRPr="00FD76C3">
        <w:rPr>
          <w:rFonts w:ascii="Times New Roman" w:hAnsi="Times New Roman" w:cs="Times New Roman"/>
          <w:sz w:val="24"/>
          <w:szCs w:val="24"/>
        </w:rPr>
        <w:t>OGS</w:t>
      </w:r>
      <w:r w:rsidR="00440D3F" w:rsidRPr="00FD76C3">
        <w:rPr>
          <w:rFonts w:ascii="Times New Roman" w:hAnsi="Times New Roman" w:cs="Times New Roman"/>
          <w:sz w:val="24"/>
          <w:szCs w:val="24"/>
        </w:rPr>
        <w:t>.</w:t>
      </w:r>
      <w:r w:rsidR="00B97F73" w:rsidRPr="00FD76C3">
        <w:rPr>
          <w:rFonts w:ascii="Times New Roman" w:hAnsi="Times New Roman" w:cs="Times New Roman"/>
          <w:sz w:val="24"/>
          <w:szCs w:val="24"/>
        </w:rPr>
        <w:t xml:space="preserve"> </w:t>
      </w:r>
      <w:r w:rsidR="008518AC" w:rsidRPr="00FD76C3">
        <w:rPr>
          <w:rFonts w:ascii="Times New Roman" w:hAnsi="Times New Roman" w:cs="Times New Roman"/>
          <w:sz w:val="24"/>
          <w:szCs w:val="24"/>
        </w:rPr>
        <w:t>(Compl. at ¶¶ 28, 31.)</w:t>
      </w:r>
      <w:r w:rsidRPr="00FD76C3">
        <w:rPr>
          <w:rFonts w:ascii="Times New Roman" w:hAnsi="Times New Roman" w:cs="Times New Roman"/>
          <w:sz w:val="24"/>
          <w:szCs w:val="24"/>
        </w:rPr>
        <w:t xml:space="preserve"> Defendants produced and performed “The Love Below” on television for the first time on September 7, 2010, and have broadcast the episode throughout the country via Defendant </w:t>
      </w:r>
      <w:proofErr w:type="spellStart"/>
      <w:r w:rsidRPr="00FD76C3">
        <w:rPr>
          <w:rFonts w:ascii="Times New Roman" w:hAnsi="Times New Roman" w:cs="Times New Roman"/>
          <w:sz w:val="24"/>
          <w:szCs w:val="24"/>
        </w:rPr>
        <w:t>TinyTV’s</w:t>
      </w:r>
      <w:proofErr w:type="spellEnd"/>
      <w:r w:rsidRPr="00FD76C3">
        <w:rPr>
          <w:rFonts w:ascii="Times New Roman" w:hAnsi="Times New Roman" w:cs="Times New Roman"/>
          <w:sz w:val="24"/>
          <w:szCs w:val="24"/>
        </w:rPr>
        <w:t xml:space="preserve"> cable television channel</w:t>
      </w:r>
      <w:r w:rsidR="00440D3F" w:rsidRPr="00FD76C3">
        <w:rPr>
          <w:rFonts w:ascii="Times New Roman" w:hAnsi="Times New Roman" w:cs="Times New Roman"/>
          <w:sz w:val="24"/>
          <w:szCs w:val="24"/>
        </w:rPr>
        <w:t>.</w:t>
      </w:r>
      <w:r w:rsidR="008518AC" w:rsidRPr="00FD76C3">
        <w:rPr>
          <w:rFonts w:ascii="Times New Roman" w:hAnsi="Times New Roman" w:cs="Times New Roman"/>
          <w:sz w:val="24"/>
          <w:szCs w:val="24"/>
        </w:rPr>
        <w:t xml:space="preserve"> (Compl. at ¶ 29.)</w:t>
      </w:r>
      <w:r w:rsidRPr="00FD76C3">
        <w:rPr>
          <w:rFonts w:ascii="Times New Roman" w:hAnsi="Times New Roman" w:cs="Times New Roman"/>
          <w:sz w:val="24"/>
          <w:szCs w:val="24"/>
        </w:rPr>
        <w:t xml:space="preserve"> As a result of Defendants’ actions, </w:t>
      </w:r>
      <w:r w:rsidR="00B97F73" w:rsidRPr="00FD76C3">
        <w:rPr>
          <w:rFonts w:ascii="Times New Roman" w:hAnsi="Times New Roman" w:cs="Times New Roman"/>
          <w:sz w:val="24"/>
          <w:szCs w:val="24"/>
        </w:rPr>
        <w:t xml:space="preserve">OGS </w:t>
      </w:r>
      <w:r w:rsidRPr="00FD76C3">
        <w:rPr>
          <w:rFonts w:ascii="Times New Roman" w:hAnsi="Times New Roman" w:cs="Times New Roman"/>
          <w:sz w:val="24"/>
          <w:szCs w:val="24"/>
        </w:rPr>
        <w:t>has been damaged in the amount of $86,000 from lost advertising revenue and Defendant Lime’s fee for the screenplay</w:t>
      </w:r>
      <w:r w:rsidR="00440D3F" w:rsidRPr="00FD76C3">
        <w:rPr>
          <w:rFonts w:ascii="Times New Roman" w:hAnsi="Times New Roman" w:cs="Times New Roman"/>
          <w:sz w:val="24"/>
          <w:szCs w:val="24"/>
        </w:rPr>
        <w:t>.</w:t>
      </w:r>
      <w:r w:rsidR="008518AC" w:rsidRPr="00FD76C3">
        <w:rPr>
          <w:rFonts w:ascii="Times New Roman" w:hAnsi="Times New Roman" w:cs="Times New Roman"/>
          <w:sz w:val="24"/>
          <w:szCs w:val="24"/>
        </w:rPr>
        <w:t xml:space="preserve"> (Compl. at ¶ 30.)</w:t>
      </w:r>
      <w:r w:rsidRPr="00FD76C3">
        <w:rPr>
          <w:rFonts w:ascii="Times New Roman" w:hAnsi="Times New Roman" w:cs="Times New Roman"/>
          <w:sz w:val="24"/>
          <w:szCs w:val="24"/>
        </w:rPr>
        <w:t xml:space="preserve">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 xml:space="preserve"> notified Defendants on September 15, 2010, of their infringement on </w:t>
      </w:r>
      <w:r w:rsidR="00B97F73" w:rsidRPr="00FD76C3">
        <w:rPr>
          <w:rFonts w:ascii="Times New Roman" w:hAnsi="Times New Roman" w:cs="Times New Roman"/>
          <w:sz w:val="24"/>
          <w:szCs w:val="24"/>
        </w:rPr>
        <w:t>OGS</w:t>
      </w:r>
      <w:r w:rsidRPr="00FD76C3">
        <w:rPr>
          <w:rFonts w:ascii="Times New Roman" w:hAnsi="Times New Roman" w:cs="Times New Roman"/>
          <w:sz w:val="24"/>
          <w:szCs w:val="24"/>
        </w:rPr>
        <w:t>’s copyright for “Anticipatory Repudiation,” yet Defendants have continued to perform “The Love Below</w:t>
      </w:r>
      <w:r w:rsidR="00440D3F" w:rsidRPr="00FD76C3">
        <w:rPr>
          <w:rFonts w:ascii="Times New Roman" w:hAnsi="Times New Roman" w:cs="Times New Roman"/>
          <w:sz w:val="24"/>
          <w:szCs w:val="24"/>
        </w:rPr>
        <w:t>.</w:t>
      </w:r>
      <w:r w:rsidRPr="00FD76C3">
        <w:rPr>
          <w:rFonts w:ascii="Times New Roman" w:hAnsi="Times New Roman" w:cs="Times New Roman"/>
          <w:sz w:val="24"/>
          <w:szCs w:val="24"/>
        </w:rPr>
        <w:t>” (Compl. at ¶ 33</w:t>
      </w:r>
      <w:r w:rsidR="008518AC" w:rsidRPr="00FD76C3">
        <w:rPr>
          <w:rFonts w:ascii="Times New Roman" w:hAnsi="Times New Roman" w:cs="Times New Roman"/>
          <w:sz w:val="24"/>
          <w:szCs w:val="24"/>
        </w:rPr>
        <w:t>.</w:t>
      </w:r>
      <w:r w:rsidRPr="00FD76C3">
        <w:rPr>
          <w:rFonts w:ascii="Times New Roman" w:hAnsi="Times New Roman" w:cs="Times New Roman"/>
          <w:sz w:val="24"/>
          <w:szCs w:val="24"/>
        </w:rPr>
        <w:t xml:space="preserve">) Defendants will continue to broadcast “The Love Below” on television networks unless </w:t>
      </w:r>
      <w:proofErr w:type="gramStart"/>
      <w:r w:rsidRPr="00FD76C3">
        <w:rPr>
          <w:rFonts w:ascii="Times New Roman" w:hAnsi="Times New Roman" w:cs="Times New Roman"/>
          <w:sz w:val="24"/>
          <w:szCs w:val="24"/>
        </w:rPr>
        <w:t xml:space="preserve">they are </w:t>
      </w:r>
      <w:r w:rsidR="000D3E05" w:rsidRPr="00FD76C3">
        <w:rPr>
          <w:rFonts w:ascii="Times New Roman" w:hAnsi="Times New Roman" w:cs="Times New Roman"/>
          <w:sz w:val="24"/>
          <w:szCs w:val="24"/>
        </w:rPr>
        <w:t>enjoined from doing so by this C</w:t>
      </w:r>
      <w:r w:rsidRPr="00FD76C3">
        <w:rPr>
          <w:rFonts w:ascii="Times New Roman" w:hAnsi="Times New Roman" w:cs="Times New Roman"/>
          <w:sz w:val="24"/>
          <w:szCs w:val="24"/>
        </w:rPr>
        <w:t>ourt</w:t>
      </w:r>
      <w:proofErr w:type="gramEnd"/>
      <w:r w:rsidR="00606DDF" w:rsidRPr="00FD76C3">
        <w:rPr>
          <w:rFonts w:ascii="Times New Roman" w:hAnsi="Times New Roman" w:cs="Times New Roman"/>
          <w:sz w:val="24"/>
          <w:szCs w:val="24"/>
        </w:rPr>
        <w:t>.</w:t>
      </w:r>
      <w:r w:rsidR="008518AC" w:rsidRPr="00FD76C3">
        <w:rPr>
          <w:rFonts w:ascii="Times New Roman" w:hAnsi="Times New Roman" w:cs="Times New Roman"/>
          <w:sz w:val="24"/>
          <w:szCs w:val="24"/>
        </w:rPr>
        <w:t xml:space="preserve"> (Compl. at ¶ 32.)</w:t>
      </w:r>
    </w:p>
    <w:p w14:paraId="4A64C39A" w14:textId="77777777" w:rsidR="000A0CE5" w:rsidRPr="00FD76C3" w:rsidRDefault="000A0CE5" w:rsidP="000A0CE5">
      <w:pPr>
        <w:spacing w:after="0" w:line="480" w:lineRule="auto"/>
        <w:jc w:val="center"/>
        <w:rPr>
          <w:rFonts w:ascii="Times New Roman" w:hAnsi="Times New Roman" w:cs="Times New Roman"/>
          <w:sz w:val="24"/>
          <w:szCs w:val="24"/>
        </w:rPr>
      </w:pPr>
      <w:r w:rsidRPr="00FD76C3">
        <w:rPr>
          <w:rFonts w:ascii="Times New Roman" w:hAnsi="Times New Roman" w:cs="Times New Roman"/>
          <w:b/>
          <w:sz w:val="24"/>
          <w:szCs w:val="24"/>
          <w:u w:val="single"/>
        </w:rPr>
        <w:t>STANDARD OF REVIEW</w:t>
      </w:r>
    </w:p>
    <w:p w14:paraId="16B0C0F7" w14:textId="77777777" w:rsidR="00EC2074" w:rsidRPr="00FD76C3" w:rsidRDefault="000A0CE5" w:rsidP="000A0CE5">
      <w:pPr>
        <w:spacing w:after="0" w:line="480" w:lineRule="auto"/>
        <w:rPr>
          <w:rFonts w:ascii="Times New Roman" w:hAnsi="Times New Roman" w:cs="Times New Roman"/>
          <w:sz w:val="24"/>
          <w:szCs w:val="24"/>
        </w:rPr>
      </w:pPr>
      <w:r w:rsidRPr="00FD76C3">
        <w:rPr>
          <w:rFonts w:ascii="Times New Roman" w:hAnsi="Times New Roman" w:cs="Times New Roman"/>
          <w:sz w:val="24"/>
          <w:szCs w:val="24"/>
        </w:rPr>
        <w:tab/>
      </w:r>
      <w:r w:rsidR="00B132C6" w:rsidRPr="00FD76C3">
        <w:rPr>
          <w:rFonts w:ascii="Times New Roman" w:hAnsi="Times New Roman" w:cs="Times New Roman"/>
          <w:sz w:val="24"/>
          <w:szCs w:val="24"/>
        </w:rPr>
        <w:t xml:space="preserve">The present case is one of first impression for the Court. </w:t>
      </w:r>
      <w:r w:rsidR="000C1551" w:rsidRPr="00FD76C3">
        <w:rPr>
          <w:rFonts w:ascii="Times New Roman" w:hAnsi="Times New Roman" w:cs="Times New Roman"/>
          <w:sz w:val="24"/>
          <w:szCs w:val="24"/>
        </w:rPr>
        <w:t xml:space="preserve">When a court assesses a motion to dismiss, it </w:t>
      </w:r>
      <w:r w:rsidR="004A7622" w:rsidRPr="00FD76C3">
        <w:rPr>
          <w:rFonts w:ascii="Times New Roman" w:hAnsi="Times New Roman" w:cs="Times New Roman"/>
          <w:sz w:val="24"/>
          <w:szCs w:val="24"/>
        </w:rPr>
        <w:t>“</w:t>
      </w:r>
      <w:r w:rsidR="000C1551" w:rsidRPr="00FD76C3">
        <w:rPr>
          <w:rFonts w:ascii="Times New Roman" w:hAnsi="Times New Roman" w:cs="Times New Roman"/>
          <w:sz w:val="24"/>
          <w:szCs w:val="24"/>
        </w:rPr>
        <w:t>will accept all well-pleaded facts as true, viewing them in the light most favorable to the plaintiff</w:t>
      </w:r>
      <w:r w:rsidR="004A7622" w:rsidRPr="00FD76C3">
        <w:rPr>
          <w:rFonts w:ascii="Times New Roman" w:hAnsi="Times New Roman" w:cs="Times New Roman"/>
          <w:sz w:val="24"/>
          <w:szCs w:val="24"/>
        </w:rPr>
        <w:t xml:space="preserve">.” </w:t>
      </w:r>
      <w:r w:rsidR="00E94802" w:rsidRPr="00FD76C3">
        <w:rPr>
          <w:rFonts w:ascii="Times New Roman" w:hAnsi="Times New Roman" w:cs="Times New Roman"/>
          <w:i/>
          <w:sz w:val="24"/>
          <w:szCs w:val="24"/>
        </w:rPr>
        <w:t>Jones v. Greninger</w:t>
      </w:r>
      <w:r w:rsidR="00E94802" w:rsidRPr="00FD76C3">
        <w:rPr>
          <w:rFonts w:ascii="Times New Roman" w:hAnsi="Times New Roman" w:cs="Times New Roman"/>
          <w:sz w:val="24"/>
          <w:szCs w:val="24"/>
        </w:rPr>
        <w:t xml:space="preserve">, </w:t>
      </w:r>
      <w:r w:rsidR="004B61B7" w:rsidRPr="00FD76C3">
        <w:rPr>
          <w:rFonts w:ascii="Times New Roman" w:hAnsi="Times New Roman" w:cs="Times New Roman"/>
          <w:sz w:val="24"/>
          <w:szCs w:val="24"/>
        </w:rPr>
        <w:t xml:space="preserve">F.3d 322, </w:t>
      </w:r>
      <w:r w:rsidR="00890211" w:rsidRPr="00FD76C3">
        <w:rPr>
          <w:rFonts w:ascii="Times New Roman" w:hAnsi="Times New Roman" w:cs="Times New Roman"/>
          <w:sz w:val="24"/>
          <w:szCs w:val="24"/>
        </w:rPr>
        <w:t>324</w:t>
      </w:r>
      <w:r w:rsidR="00EC738E" w:rsidRPr="00FD76C3">
        <w:rPr>
          <w:rFonts w:ascii="Times New Roman" w:hAnsi="Times New Roman" w:cs="Times New Roman"/>
          <w:sz w:val="24"/>
          <w:szCs w:val="24"/>
        </w:rPr>
        <w:t xml:space="preserve"> (5th Cir. 1999)</w:t>
      </w:r>
      <w:r w:rsidR="00890211" w:rsidRPr="00FD76C3">
        <w:rPr>
          <w:rFonts w:ascii="Times New Roman" w:hAnsi="Times New Roman" w:cs="Times New Roman"/>
          <w:sz w:val="24"/>
          <w:szCs w:val="24"/>
        </w:rPr>
        <w:t xml:space="preserve"> (citing </w:t>
      </w:r>
      <w:r w:rsidR="00890211" w:rsidRPr="00FD76C3">
        <w:rPr>
          <w:rFonts w:ascii="Times New Roman" w:hAnsi="Times New Roman" w:cs="Times New Roman"/>
          <w:i/>
          <w:sz w:val="24"/>
          <w:szCs w:val="24"/>
        </w:rPr>
        <w:t>Doe v. Hillsboro</w:t>
      </w:r>
      <w:r w:rsidR="00DA6632" w:rsidRPr="00FD76C3">
        <w:rPr>
          <w:rFonts w:ascii="Times New Roman" w:hAnsi="Times New Roman" w:cs="Times New Roman"/>
          <w:i/>
          <w:sz w:val="24"/>
          <w:szCs w:val="24"/>
        </w:rPr>
        <w:t xml:space="preserve"> </w:t>
      </w:r>
      <w:proofErr w:type="spellStart"/>
      <w:r w:rsidR="00DA6632" w:rsidRPr="00FD76C3">
        <w:rPr>
          <w:rFonts w:ascii="Times New Roman" w:hAnsi="Times New Roman" w:cs="Times New Roman"/>
          <w:i/>
          <w:sz w:val="24"/>
          <w:szCs w:val="24"/>
        </w:rPr>
        <w:t>Indep</w:t>
      </w:r>
      <w:proofErr w:type="spellEnd"/>
      <w:r w:rsidR="00DA6632" w:rsidRPr="00FD76C3">
        <w:rPr>
          <w:rFonts w:ascii="Times New Roman" w:hAnsi="Times New Roman" w:cs="Times New Roman"/>
          <w:i/>
          <w:sz w:val="24"/>
          <w:szCs w:val="24"/>
        </w:rPr>
        <w:t xml:space="preserve">. </w:t>
      </w:r>
      <w:proofErr w:type="gramStart"/>
      <w:r w:rsidR="00DA6632" w:rsidRPr="00FD76C3">
        <w:rPr>
          <w:rFonts w:ascii="Times New Roman" w:hAnsi="Times New Roman" w:cs="Times New Roman"/>
          <w:i/>
          <w:sz w:val="24"/>
          <w:szCs w:val="24"/>
        </w:rPr>
        <w:t>Sch.</w:t>
      </w:r>
      <w:r w:rsidR="00890211" w:rsidRPr="00FD76C3">
        <w:rPr>
          <w:rFonts w:ascii="Times New Roman" w:hAnsi="Times New Roman" w:cs="Times New Roman"/>
          <w:i/>
          <w:sz w:val="24"/>
          <w:szCs w:val="24"/>
        </w:rPr>
        <w:t xml:space="preserve"> Dist.</w:t>
      </w:r>
      <w:r w:rsidR="00890211" w:rsidRPr="00FD76C3">
        <w:rPr>
          <w:rFonts w:ascii="Times New Roman" w:hAnsi="Times New Roman" w:cs="Times New Roman"/>
          <w:sz w:val="24"/>
          <w:szCs w:val="24"/>
        </w:rPr>
        <w:t>, 81 F.3d 1395, 1401</w:t>
      </w:r>
      <w:r w:rsidR="00A37C9A" w:rsidRPr="00FD76C3">
        <w:rPr>
          <w:rFonts w:ascii="Times New Roman" w:hAnsi="Times New Roman" w:cs="Times New Roman"/>
          <w:sz w:val="24"/>
          <w:szCs w:val="24"/>
        </w:rPr>
        <w:t xml:space="preserve"> </w:t>
      </w:r>
      <w:r w:rsidR="00890211" w:rsidRPr="00FD76C3">
        <w:rPr>
          <w:rFonts w:ascii="Times New Roman" w:hAnsi="Times New Roman" w:cs="Times New Roman"/>
          <w:sz w:val="24"/>
          <w:szCs w:val="24"/>
        </w:rPr>
        <w:t>(5th Cir. 1996)).</w:t>
      </w:r>
      <w:proofErr w:type="gramEnd"/>
      <w:r w:rsidR="00155076" w:rsidRPr="00FD76C3">
        <w:rPr>
          <w:rFonts w:ascii="Times New Roman" w:hAnsi="Times New Roman" w:cs="Times New Roman"/>
          <w:sz w:val="24"/>
          <w:szCs w:val="24"/>
        </w:rPr>
        <w:t xml:space="preserve"> </w:t>
      </w:r>
      <w:r w:rsidR="00BC085F" w:rsidRPr="00FD76C3">
        <w:rPr>
          <w:rFonts w:ascii="Times New Roman" w:hAnsi="Times New Roman" w:cs="Times New Roman"/>
          <w:sz w:val="24"/>
          <w:szCs w:val="24"/>
        </w:rPr>
        <w:t xml:space="preserve">The U.S. Supreme Court went further and </w:t>
      </w:r>
      <w:proofErr w:type="gramStart"/>
      <w:r w:rsidR="00BE1237" w:rsidRPr="00FD76C3">
        <w:rPr>
          <w:rFonts w:ascii="Times New Roman" w:hAnsi="Times New Roman" w:cs="Times New Roman"/>
          <w:sz w:val="24"/>
          <w:szCs w:val="24"/>
        </w:rPr>
        <w:t>asserted</w:t>
      </w:r>
      <w:r w:rsidR="00BC085F" w:rsidRPr="00FD76C3">
        <w:rPr>
          <w:rFonts w:ascii="Times New Roman" w:hAnsi="Times New Roman" w:cs="Times New Roman"/>
          <w:sz w:val="24"/>
          <w:szCs w:val="24"/>
        </w:rPr>
        <w:t xml:space="preserve"> that</w:t>
      </w:r>
      <w:proofErr w:type="gramEnd"/>
      <w:r w:rsidR="00BC085F" w:rsidRPr="00FD76C3">
        <w:rPr>
          <w:rFonts w:ascii="Times New Roman" w:hAnsi="Times New Roman" w:cs="Times New Roman"/>
          <w:sz w:val="24"/>
          <w:szCs w:val="24"/>
        </w:rPr>
        <w:t xml:space="preserve"> “for the purposes of a motion to dismiss we </w:t>
      </w:r>
      <w:r w:rsidR="00BC085F" w:rsidRPr="00FD76C3">
        <w:rPr>
          <w:rFonts w:ascii="Times New Roman" w:hAnsi="Times New Roman" w:cs="Times New Roman"/>
          <w:i/>
          <w:sz w:val="24"/>
          <w:szCs w:val="24"/>
        </w:rPr>
        <w:t>must</w:t>
      </w:r>
      <w:r w:rsidR="00BC085F" w:rsidRPr="00FD76C3">
        <w:rPr>
          <w:rFonts w:ascii="Times New Roman" w:hAnsi="Times New Roman" w:cs="Times New Roman"/>
          <w:sz w:val="24"/>
          <w:szCs w:val="24"/>
        </w:rPr>
        <w:t xml:space="preserve"> take all of the factual allegations </w:t>
      </w:r>
      <w:r w:rsidR="00BC085F" w:rsidRPr="00FD76C3">
        <w:rPr>
          <w:rFonts w:ascii="Times New Roman" w:hAnsi="Times New Roman" w:cs="Times New Roman"/>
          <w:sz w:val="24"/>
          <w:szCs w:val="24"/>
        </w:rPr>
        <w:lastRenderedPageBreak/>
        <w:t xml:space="preserve">in the complaint as true.” </w:t>
      </w:r>
      <w:r w:rsidR="00E77478" w:rsidRPr="00FD76C3">
        <w:rPr>
          <w:rFonts w:ascii="Times New Roman" w:hAnsi="Times New Roman" w:cs="Times New Roman"/>
          <w:i/>
          <w:sz w:val="24"/>
          <w:szCs w:val="24"/>
        </w:rPr>
        <w:t xml:space="preserve">Ashcroft v. </w:t>
      </w:r>
      <w:proofErr w:type="spellStart"/>
      <w:r w:rsidR="00E77478" w:rsidRPr="00FD76C3">
        <w:rPr>
          <w:rFonts w:ascii="Times New Roman" w:hAnsi="Times New Roman" w:cs="Times New Roman"/>
          <w:i/>
          <w:sz w:val="24"/>
          <w:szCs w:val="24"/>
        </w:rPr>
        <w:t>Iqbal</w:t>
      </w:r>
      <w:proofErr w:type="spellEnd"/>
      <w:r w:rsidR="00E77478" w:rsidRPr="00FD76C3">
        <w:rPr>
          <w:rFonts w:ascii="Times New Roman" w:hAnsi="Times New Roman" w:cs="Times New Roman"/>
          <w:sz w:val="24"/>
          <w:szCs w:val="24"/>
        </w:rPr>
        <w:t xml:space="preserve">, </w:t>
      </w:r>
      <w:r w:rsidR="001E405E" w:rsidRPr="00FD76C3">
        <w:rPr>
          <w:rFonts w:ascii="Times New Roman" w:hAnsi="Times New Roman" w:cs="Times New Roman"/>
          <w:sz w:val="24"/>
          <w:szCs w:val="24"/>
        </w:rPr>
        <w:t xml:space="preserve">129 </w:t>
      </w:r>
      <w:proofErr w:type="spellStart"/>
      <w:r w:rsidR="001E405E" w:rsidRPr="00FD76C3">
        <w:rPr>
          <w:rFonts w:ascii="Times New Roman" w:hAnsi="Times New Roman" w:cs="Times New Roman"/>
          <w:sz w:val="24"/>
          <w:szCs w:val="24"/>
        </w:rPr>
        <w:t>S.Ct</w:t>
      </w:r>
      <w:proofErr w:type="spellEnd"/>
      <w:r w:rsidR="001E405E" w:rsidRPr="00FD76C3">
        <w:rPr>
          <w:rFonts w:ascii="Times New Roman" w:hAnsi="Times New Roman" w:cs="Times New Roman"/>
          <w:sz w:val="24"/>
          <w:szCs w:val="24"/>
        </w:rPr>
        <w:t>. 1937, 1949 (</w:t>
      </w:r>
      <w:r w:rsidR="00561730" w:rsidRPr="00FD76C3">
        <w:rPr>
          <w:rFonts w:ascii="Times New Roman" w:hAnsi="Times New Roman" w:cs="Times New Roman"/>
          <w:sz w:val="24"/>
          <w:szCs w:val="24"/>
        </w:rPr>
        <w:t>2009) (emphasis added).</w:t>
      </w:r>
      <w:r w:rsidR="00BE1237" w:rsidRPr="00FD76C3">
        <w:rPr>
          <w:rFonts w:ascii="Times New Roman" w:hAnsi="Times New Roman" w:cs="Times New Roman"/>
          <w:sz w:val="24"/>
          <w:szCs w:val="24"/>
        </w:rPr>
        <w:t xml:space="preserve"> The Court said earlier </w:t>
      </w:r>
      <w:r w:rsidR="00124854" w:rsidRPr="00FD76C3">
        <w:rPr>
          <w:rFonts w:ascii="Times New Roman" w:hAnsi="Times New Roman" w:cs="Times New Roman"/>
          <w:sz w:val="24"/>
          <w:szCs w:val="24"/>
        </w:rPr>
        <w:t>that it “</w:t>
      </w:r>
      <w:proofErr w:type="gramStart"/>
      <w:r w:rsidR="00124854" w:rsidRPr="00FD76C3">
        <w:rPr>
          <w:rFonts w:ascii="Times New Roman" w:hAnsi="Times New Roman" w:cs="Times New Roman"/>
          <w:sz w:val="24"/>
          <w:szCs w:val="24"/>
        </w:rPr>
        <w:t>do[</w:t>
      </w:r>
      <w:proofErr w:type="spellStart"/>
      <w:proofErr w:type="gramEnd"/>
      <w:r w:rsidR="00124854" w:rsidRPr="00FD76C3">
        <w:rPr>
          <w:rFonts w:ascii="Times New Roman" w:hAnsi="Times New Roman" w:cs="Times New Roman"/>
          <w:sz w:val="24"/>
          <w:szCs w:val="24"/>
        </w:rPr>
        <w:t>es</w:t>
      </w:r>
      <w:proofErr w:type="spellEnd"/>
      <w:r w:rsidR="00124854" w:rsidRPr="00FD76C3">
        <w:rPr>
          <w:rFonts w:ascii="Times New Roman" w:hAnsi="Times New Roman" w:cs="Times New Roman"/>
          <w:sz w:val="24"/>
          <w:szCs w:val="24"/>
        </w:rPr>
        <w:t xml:space="preserve">] not require heightened fact pleading of specifics, but only enough facts to state a claim to relief that is plausible on its face.” </w:t>
      </w:r>
      <w:r w:rsidR="00124854" w:rsidRPr="00FD76C3">
        <w:rPr>
          <w:rFonts w:ascii="Times New Roman" w:hAnsi="Times New Roman" w:cs="Times New Roman"/>
          <w:i/>
          <w:sz w:val="24"/>
          <w:szCs w:val="24"/>
        </w:rPr>
        <w:t xml:space="preserve">Bell Atl. Corp. v. </w:t>
      </w:r>
      <w:proofErr w:type="spellStart"/>
      <w:r w:rsidR="00124854" w:rsidRPr="00FD76C3">
        <w:rPr>
          <w:rFonts w:ascii="Times New Roman" w:hAnsi="Times New Roman" w:cs="Times New Roman"/>
          <w:i/>
          <w:sz w:val="24"/>
          <w:szCs w:val="24"/>
        </w:rPr>
        <w:t>Twombly</w:t>
      </w:r>
      <w:proofErr w:type="spellEnd"/>
      <w:r w:rsidR="00124854" w:rsidRPr="00FD76C3">
        <w:rPr>
          <w:rFonts w:ascii="Times New Roman" w:hAnsi="Times New Roman" w:cs="Times New Roman"/>
          <w:sz w:val="24"/>
          <w:szCs w:val="24"/>
        </w:rPr>
        <w:t xml:space="preserve">, 550 U.S. 554, 570 (2007). </w:t>
      </w:r>
      <w:r w:rsidR="00994FCC" w:rsidRPr="00FD76C3">
        <w:rPr>
          <w:rFonts w:ascii="Times New Roman" w:hAnsi="Times New Roman" w:cs="Times New Roman"/>
          <w:sz w:val="24"/>
          <w:szCs w:val="24"/>
        </w:rPr>
        <w:t xml:space="preserve">Because OGS has pleaded facts with particularity and has stated a facially plausible claim to relief, </w:t>
      </w:r>
      <w:r w:rsidR="007F6ABD" w:rsidRPr="00FD76C3">
        <w:rPr>
          <w:rFonts w:ascii="Times New Roman" w:hAnsi="Times New Roman" w:cs="Times New Roman"/>
          <w:sz w:val="24"/>
          <w:szCs w:val="24"/>
        </w:rPr>
        <w:t xml:space="preserve">OGS has met </w:t>
      </w:r>
      <w:r w:rsidR="00994FCC" w:rsidRPr="00FD76C3">
        <w:rPr>
          <w:rFonts w:ascii="Times New Roman" w:hAnsi="Times New Roman" w:cs="Times New Roman"/>
          <w:sz w:val="24"/>
          <w:szCs w:val="24"/>
        </w:rPr>
        <w:t>t</w:t>
      </w:r>
      <w:r w:rsidR="00124854" w:rsidRPr="00FD76C3">
        <w:rPr>
          <w:rFonts w:ascii="Times New Roman" w:hAnsi="Times New Roman" w:cs="Times New Roman"/>
          <w:sz w:val="24"/>
          <w:szCs w:val="24"/>
        </w:rPr>
        <w:t xml:space="preserve">he standard of review to </w:t>
      </w:r>
      <w:r w:rsidR="007F6ABD" w:rsidRPr="00FD76C3">
        <w:rPr>
          <w:rFonts w:ascii="Times New Roman" w:hAnsi="Times New Roman" w:cs="Times New Roman"/>
          <w:sz w:val="24"/>
          <w:szCs w:val="24"/>
        </w:rPr>
        <w:t>be employed by this Court</w:t>
      </w:r>
      <w:r w:rsidR="00994FCC" w:rsidRPr="00FD76C3">
        <w:rPr>
          <w:rFonts w:ascii="Times New Roman" w:hAnsi="Times New Roman" w:cs="Times New Roman"/>
          <w:sz w:val="24"/>
          <w:szCs w:val="24"/>
        </w:rPr>
        <w:t xml:space="preserve">. </w:t>
      </w:r>
      <w:r w:rsidR="007F6ABD" w:rsidRPr="00FD76C3">
        <w:rPr>
          <w:rFonts w:ascii="Times New Roman" w:hAnsi="Times New Roman" w:cs="Times New Roman"/>
          <w:sz w:val="24"/>
          <w:szCs w:val="24"/>
        </w:rPr>
        <w:t xml:space="preserve">The Court should deny Defendants’ Motion to Dismiss in order to allow </w:t>
      </w:r>
      <w:r w:rsidR="00492DBD" w:rsidRPr="00FD76C3">
        <w:rPr>
          <w:rFonts w:ascii="Times New Roman" w:hAnsi="Times New Roman" w:cs="Times New Roman"/>
          <w:sz w:val="24"/>
          <w:szCs w:val="24"/>
        </w:rPr>
        <w:t>OGS to proceed with its plausible claim to relief.</w:t>
      </w:r>
    </w:p>
    <w:p w14:paraId="15E78B4A" w14:textId="77777777" w:rsidR="00993BDA" w:rsidRPr="00FD76C3" w:rsidRDefault="00993BDA" w:rsidP="00993BDA">
      <w:pPr>
        <w:spacing w:after="0" w:line="480" w:lineRule="auto"/>
        <w:jc w:val="center"/>
        <w:rPr>
          <w:rFonts w:ascii="Times New Roman" w:hAnsi="Times New Roman" w:cs="Times New Roman"/>
          <w:sz w:val="24"/>
          <w:szCs w:val="24"/>
        </w:rPr>
      </w:pPr>
      <w:r w:rsidRPr="00FD76C3">
        <w:rPr>
          <w:rFonts w:ascii="Times New Roman" w:hAnsi="Times New Roman" w:cs="Times New Roman"/>
          <w:b/>
          <w:sz w:val="24"/>
          <w:szCs w:val="24"/>
          <w:u w:val="single"/>
        </w:rPr>
        <w:t>ARGUMENT</w:t>
      </w:r>
    </w:p>
    <w:p w14:paraId="6ED75B44" w14:textId="77777777" w:rsidR="00DD6E27" w:rsidRPr="00FD76C3" w:rsidRDefault="00DD6E27" w:rsidP="00DD6E27">
      <w:pPr>
        <w:spacing w:after="0" w:line="240" w:lineRule="auto"/>
        <w:rPr>
          <w:rFonts w:ascii="Times New Roman" w:eastAsia="Calibri" w:hAnsi="Times New Roman" w:cs="Times New Roman"/>
          <w:b/>
          <w:sz w:val="24"/>
          <w:szCs w:val="24"/>
        </w:rPr>
      </w:pPr>
      <w:r w:rsidRPr="00FD76C3">
        <w:rPr>
          <w:rFonts w:ascii="Times New Roman" w:eastAsia="Calibri" w:hAnsi="Times New Roman" w:cs="Times New Roman"/>
          <w:b/>
          <w:sz w:val="24"/>
          <w:szCs w:val="24"/>
        </w:rPr>
        <w:t>OGS ENTERED INTO A VALID WORK MADE FOR HIRE AGREEMENT UNDER 17 U.S.C. § 101 WITH DEFENDANT LIME AND HAS ASSERTED A VALID CLAIM OF COPYRIGHT INFRINGEMENT AGAINST DEFENDANTS.</w:t>
      </w:r>
    </w:p>
    <w:p w14:paraId="56D5212F" w14:textId="77777777" w:rsidR="00DD6E27" w:rsidRPr="00FD76C3" w:rsidRDefault="00DD6E27" w:rsidP="00DD6E27">
      <w:pPr>
        <w:spacing w:after="0" w:line="240" w:lineRule="auto"/>
        <w:rPr>
          <w:rFonts w:ascii="Times New Roman" w:eastAsia="Calibri" w:hAnsi="Times New Roman" w:cs="Times New Roman"/>
          <w:b/>
          <w:sz w:val="24"/>
          <w:szCs w:val="24"/>
        </w:rPr>
      </w:pPr>
    </w:p>
    <w:p w14:paraId="4966EE0D" w14:textId="77777777" w:rsidR="00784A6A" w:rsidRPr="00FD76C3" w:rsidRDefault="00A65079" w:rsidP="00B17E1A">
      <w:pPr>
        <w:spacing w:after="0" w:line="480" w:lineRule="auto"/>
        <w:ind w:firstLine="720"/>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The relevant provision of 17 U.S.C. § </w:t>
      </w:r>
      <w:proofErr w:type="gramStart"/>
      <w:r w:rsidRPr="00FD76C3">
        <w:rPr>
          <w:rFonts w:ascii="Times New Roman" w:eastAsia="Calibri" w:hAnsi="Times New Roman" w:cs="Times New Roman"/>
          <w:sz w:val="24"/>
          <w:szCs w:val="24"/>
        </w:rPr>
        <w:t xml:space="preserve">101 </w:t>
      </w:r>
      <w:r w:rsidR="00F01C7E" w:rsidRPr="00FD76C3">
        <w:rPr>
          <w:rFonts w:ascii="Times New Roman" w:eastAsia="Calibri" w:hAnsi="Times New Roman" w:cs="Times New Roman"/>
          <w:sz w:val="24"/>
          <w:szCs w:val="24"/>
        </w:rPr>
        <w:t>et seq.</w:t>
      </w:r>
      <w:proofErr w:type="gramEnd"/>
      <w:r w:rsidR="00F01C7E" w:rsidRPr="00FD76C3">
        <w:rPr>
          <w:rFonts w:ascii="Times New Roman" w:eastAsia="Calibri" w:hAnsi="Times New Roman" w:cs="Times New Roman"/>
          <w:sz w:val="24"/>
          <w:szCs w:val="24"/>
        </w:rPr>
        <w:t xml:space="preserve"> </w:t>
      </w:r>
      <w:r w:rsidR="003914A1" w:rsidRPr="00FD76C3">
        <w:rPr>
          <w:rFonts w:ascii="Times New Roman" w:eastAsia="Calibri" w:hAnsi="Times New Roman" w:cs="Times New Roman"/>
          <w:sz w:val="24"/>
          <w:szCs w:val="24"/>
        </w:rPr>
        <w:t>defines a work made for hire as</w:t>
      </w:r>
      <w:r w:rsidR="00784A6A" w:rsidRPr="00FD76C3">
        <w:rPr>
          <w:rFonts w:ascii="Times New Roman" w:eastAsia="Calibri" w:hAnsi="Times New Roman" w:cs="Times New Roman"/>
          <w:sz w:val="24"/>
          <w:szCs w:val="24"/>
        </w:rPr>
        <w:t>:</w:t>
      </w:r>
    </w:p>
    <w:p w14:paraId="0CC74ABB" w14:textId="77777777" w:rsidR="002102C8" w:rsidRPr="00FD76C3" w:rsidRDefault="002102C8" w:rsidP="002102C8">
      <w:pPr>
        <w:spacing w:after="0" w:line="480" w:lineRule="auto"/>
        <w:ind w:left="720"/>
        <w:jc w:val="both"/>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(1) </w:t>
      </w:r>
      <w:proofErr w:type="gramStart"/>
      <w:r w:rsidRPr="00FD76C3">
        <w:rPr>
          <w:rFonts w:ascii="Times New Roman" w:eastAsia="Calibri" w:hAnsi="Times New Roman" w:cs="Times New Roman"/>
          <w:sz w:val="24"/>
          <w:szCs w:val="24"/>
        </w:rPr>
        <w:t>a</w:t>
      </w:r>
      <w:proofErr w:type="gramEnd"/>
      <w:r w:rsidRPr="00FD76C3">
        <w:rPr>
          <w:rFonts w:ascii="Times New Roman" w:eastAsia="Calibri" w:hAnsi="Times New Roman" w:cs="Times New Roman"/>
          <w:sz w:val="24"/>
          <w:szCs w:val="24"/>
        </w:rPr>
        <w:t xml:space="preserve"> work prepared by an employee within the scope of his or her employment; or</w:t>
      </w:r>
    </w:p>
    <w:p w14:paraId="548AB1E3" w14:textId="77777777" w:rsidR="00784A6A" w:rsidRPr="00FD76C3" w:rsidRDefault="002102C8" w:rsidP="002102C8">
      <w:pPr>
        <w:spacing w:after="0" w:line="480" w:lineRule="auto"/>
        <w:ind w:left="720"/>
        <w:jc w:val="both"/>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(2) </w:t>
      </w:r>
      <w:proofErr w:type="gramStart"/>
      <w:r w:rsidRPr="00FD76C3">
        <w:rPr>
          <w:rFonts w:ascii="Times New Roman" w:eastAsia="Calibri" w:hAnsi="Times New Roman" w:cs="Times New Roman"/>
          <w:sz w:val="24"/>
          <w:szCs w:val="24"/>
        </w:rPr>
        <w:t>a</w:t>
      </w:r>
      <w:proofErr w:type="gramEnd"/>
      <w:r w:rsidRPr="00FD76C3">
        <w:rPr>
          <w:rFonts w:ascii="Times New Roman" w:eastAsia="Calibri" w:hAnsi="Times New Roman" w:cs="Times New Roman"/>
          <w:sz w:val="24"/>
          <w:szCs w:val="24"/>
        </w:rPr>
        <w:t xml:space="preserve"> </w:t>
      </w:r>
      <w:r w:rsidR="00A65079" w:rsidRPr="00FD76C3">
        <w:rPr>
          <w:rFonts w:ascii="Times New Roman" w:eastAsia="Calibri" w:hAnsi="Times New Roman" w:cs="Times New Roman"/>
          <w:sz w:val="24"/>
          <w:szCs w:val="24"/>
        </w:rPr>
        <w:t>work specially ordered or commissioned for use as a contribution to a collective work, as a part of a motion pic</w:t>
      </w:r>
      <w:r w:rsidR="00784A6A" w:rsidRPr="00FD76C3">
        <w:rPr>
          <w:rFonts w:ascii="Times New Roman" w:eastAsia="Calibri" w:hAnsi="Times New Roman" w:cs="Times New Roman"/>
          <w:sz w:val="24"/>
          <w:szCs w:val="24"/>
        </w:rPr>
        <w:t xml:space="preserve">ture or other audiovisual work, as a translation, as a supplementary work, as a compilation, as an instructional text, as a test, as answer material for a test, or as an atlas, </w:t>
      </w:r>
      <w:r w:rsidR="00A65079" w:rsidRPr="00FD76C3">
        <w:rPr>
          <w:rFonts w:ascii="Times New Roman" w:eastAsia="Calibri" w:hAnsi="Times New Roman" w:cs="Times New Roman"/>
          <w:sz w:val="24"/>
          <w:szCs w:val="24"/>
        </w:rPr>
        <w:t>if the parties expressly agree in a written instrument signed by them that the work shall be c</w:t>
      </w:r>
      <w:r w:rsidR="00784A6A" w:rsidRPr="00FD76C3">
        <w:rPr>
          <w:rFonts w:ascii="Times New Roman" w:eastAsia="Calibri" w:hAnsi="Times New Roman" w:cs="Times New Roman"/>
          <w:sz w:val="24"/>
          <w:szCs w:val="24"/>
        </w:rPr>
        <w:t>onsidered a work made for hire.</w:t>
      </w:r>
    </w:p>
    <w:p w14:paraId="67D73604" w14:textId="77777777" w:rsidR="003D7B49" w:rsidRPr="00FD76C3" w:rsidRDefault="00F01C7E" w:rsidP="00B7168B">
      <w:pPr>
        <w:spacing w:after="0" w:line="480" w:lineRule="auto"/>
        <w:rPr>
          <w:rFonts w:ascii="Times New Roman" w:hAnsi="Times New Roman" w:cs="Times New Roman"/>
          <w:sz w:val="24"/>
          <w:szCs w:val="24"/>
        </w:rPr>
      </w:pPr>
      <w:proofErr w:type="gramStart"/>
      <w:r w:rsidRPr="00FD76C3">
        <w:rPr>
          <w:rFonts w:ascii="Times New Roman" w:eastAsia="Calibri" w:hAnsi="Times New Roman" w:cs="Times New Roman"/>
          <w:sz w:val="24"/>
          <w:szCs w:val="24"/>
        </w:rPr>
        <w:t>17 U.S.C. § 101</w:t>
      </w:r>
      <w:r w:rsidR="00A65079" w:rsidRPr="00FD76C3">
        <w:rPr>
          <w:rFonts w:ascii="Times New Roman" w:eastAsia="Calibri" w:hAnsi="Times New Roman" w:cs="Times New Roman"/>
          <w:sz w:val="24"/>
          <w:szCs w:val="24"/>
        </w:rPr>
        <w:t xml:space="preserve"> (2006).</w:t>
      </w:r>
      <w:proofErr w:type="gramEnd"/>
      <w:r w:rsidR="00F02858" w:rsidRPr="00FD76C3">
        <w:rPr>
          <w:rFonts w:ascii="Times New Roman" w:eastAsia="Calibri" w:hAnsi="Times New Roman" w:cs="Times New Roman"/>
          <w:sz w:val="24"/>
          <w:szCs w:val="24"/>
        </w:rPr>
        <w:t xml:space="preserve"> </w:t>
      </w:r>
      <w:r w:rsidR="001C2044" w:rsidRPr="00FD76C3">
        <w:rPr>
          <w:rFonts w:ascii="Times New Roman" w:eastAsia="Calibri" w:hAnsi="Times New Roman" w:cs="Times New Roman"/>
          <w:sz w:val="24"/>
          <w:szCs w:val="24"/>
        </w:rPr>
        <w:t>The statute further explains a work made for hire by providing</w:t>
      </w:r>
      <w:r w:rsidR="00F02858" w:rsidRPr="00FD76C3">
        <w:rPr>
          <w:rFonts w:ascii="Times New Roman" w:hAnsi="Times New Roman" w:cs="Times New Roman"/>
          <w:sz w:val="24"/>
          <w:szCs w:val="24"/>
        </w:rPr>
        <w:t xml:space="preserve"> that </w:t>
      </w:r>
      <w:r w:rsidR="001C2044" w:rsidRPr="00FD76C3">
        <w:rPr>
          <w:rFonts w:ascii="Times New Roman" w:hAnsi="Times New Roman" w:cs="Times New Roman"/>
          <w:sz w:val="24"/>
          <w:szCs w:val="24"/>
        </w:rPr>
        <w:t>“</w:t>
      </w:r>
      <w:r w:rsidR="00F02858" w:rsidRPr="00FD76C3">
        <w:rPr>
          <w:rFonts w:ascii="Times New Roman" w:hAnsi="Times New Roman" w:cs="Times New Roman"/>
          <w:sz w:val="24"/>
          <w:szCs w:val="24"/>
        </w:rPr>
        <w:t xml:space="preserve">the employer or other person for whom the work was prepared is considered the author for purposes of this title, and, unless the parties have expressly agreed otherwise in a written instrument signed by them, owns all of the rights comprised in the copyright.” </w:t>
      </w:r>
      <w:proofErr w:type="gramStart"/>
      <w:r w:rsidR="00F02858" w:rsidRPr="00FD76C3">
        <w:rPr>
          <w:rFonts w:ascii="Times New Roman" w:hAnsi="Times New Roman" w:cs="Times New Roman"/>
          <w:sz w:val="24"/>
          <w:szCs w:val="24"/>
        </w:rPr>
        <w:t>17 U.S.C. § 201(b) (2006).</w:t>
      </w:r>
      <w:proofErr w:type="gramEnd"/>
    </w:p>
    <w:p w14:paraId="46402E84" w14:textId="77777777" w:rsidR="002B00D5" w:rsidRPr="00FD76C3" w:rsidRDefault="00800F88" w:rsidP="00F76C2E">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In this case of first impression, the Court must </w:t>
      </w:r>
      <w:r w:rsidR="003D7B49" w:rsidRPr="00FD76C3">
        <w:rPr>
          <w:rFonts w:ascii="Times New Roman" w:hAnsi="Times New Roman" w:cs="Times New Roman"/>
          <w:sz w:val="24"/>
          <w:szCs w:val="24"/>
        </w:rPr>
        <w:t xml:space="preserve">decide how to construe the requirements for a work made for hire under 17 U.S.C. § 101 et seq. </w:t>
      </w:r>
      <w:r w:rsidR="00A62C21" w:rsidRPr="00FD76C3">
        <w:rPr>
          <w:rFonts w:ascii="Times New Roman" w:hAnsi="Times New Roman" w:cs="Times New Roman"/>
          <w:sz w:val="24"/>
          <w:szCs w:val="24"/>
        </w:rPr>
        <w:t xml:space="preserve">Since Defendant Lime is not an employee </w:t>
      </w:r>
      <w:r w:rsidR="00A62C21" w:rsidRPr="00FD76C3">
        <w:rPr>
          <w:rFonts w:ascii="Times New Roman" w:hAnsi="Times New Roman" w:cs="Times New Roman"/>
          <w:sz w:val="24"/>
          <w:szCs w:val="24"/>
        </w:rPr>
        <w:lastRenderedPageBreak/>
        <w:t xml:space="preserve">of OGS and § 101(1) is therefore not relevant to determining the requirements in this case, the Court must </w:t>
      </w:r>
      <w:r w:rsidRPr="00FD76C3">
        <w:rPr>
          <w:rFonts w:ascii="Times New Roman" w:hAnsi="Times New Roman" w:cs="Times New Roman"/>
          <w:sz w:val="24"/>
          <w:szCs w:val="24"/>
        </w:rPr>
        <w:t xml:space="preserve">determine whether the written instrument </w:t>
      </w:r>
      <w:r w:rsidR="00950F71" w:rsidRPr="00FD76C3">
        <w:rPr>
          <w:rFonts w:ascii="Times New Roman" w:hAnsi="Times New Roman" w:cs="Times New Roman"/>
          <w:sz w:val="24"/>
          <w:szCs w:val="24"/>
        </w:rPr>
        <w:t>referenced in § 101(2</w:t>
      </w:r>
      <w:r w:rsidRPr="00FD76C3">
        <w:rPr>
          <w:rFonts w:ascii="Times New Roman" w:hAnsi="Times New Roman" w:cs="Times New Roman"/>
          <w:sz w:val="24"/>
          <w:szCs w:val="24"/>
        </w:rPr>
        <w:t xml:space="preserve">) must be signed before the work is completed in order for a valid work made for hire agreement to exist. Federal courts are split on this issue. </w:t>
      </w:r>
      <w:r w:rsidR="00702450" w:rsidRPr="00FD76C3">
        <w:rPr>
          <w:rFonts w:ascii="Times New Roman" w:hAnsi="Times New Roman" w:cs="Times New Roman"/>
          <w:sz w:val="24"/>
          <w:szCs w:val="24"/>
        </w:rPr>
        <w:t xml:space="preserve">The </w:t>
      </w:r>
      <w:r w:rsidR="004F114C" w:rsidRPr="00FD76C3">
        <w:rPr>
          <w:rFonts w:ascii="Times New Roman" w:hAnsi="Times New Roman" w:cs="Times New Roman"/>
          <w:sz w:val="24"/>
          <w:szCs w:val="24"/>
        </w:rPr>
        <w:t xml:space="preserve">plain language of the statute, </w:t>
      </w:r>
      <w:r w:rsidR="00702450" w:rsidRPr="00FD76C3">
        <w:rPr>
          <w:rFonts w:ascii="Times New Roman" w:hAnsi="Times New Roman" w:cs="Times New Roman"/>
          <w:sz w:val="24"/>
          <w:szCs w:val="24"/>
        </w:rPr>
        <w:t xml:space="preserve">legislative history, </w:t>
      </w:r>
      <w:r w:rsidR="004F114C" w:rsidRPr="00FD76C3">
        <w:rPr>
          <w:rFonts w:ascii="Times New Roman" w:hAnsi="Times New Roman" w:cs="Times New Roman"/>
          <w:sz w:val="24"/>
          <w:szCs w:val="24"/>
        </w:rPr>
        <w:t>case law, and policy determinations support OGS’s contention that a valid work made for hire agreement was formed through the oral agreement and the subsequent written agreement.</w:t>
      </w:r>
      <w:r w:rsidR="00A222A2" w:rsidRPr="00FD76C3">
        <w:rPr>
          <w:rFonts w:ascii="Times New Roman" w:hAnsi="Times New Roman" w:cs="Times New Roman"/>
          <w:sz w:val="24"/>
          <w:szCs w:val="24"/>
        </w:rPr>
        <w:t xml:space="preserve"> Because the parties’ agreement was valid, Defendants violated the Copyright Act of 1976 by infringing upon OGS’s copyrighted screenplay.</w:t>
      </w:r>
    </w:p>
    <w:p w14:paraId="2745497C" w14:textId="77777777" w:rsidR="007A592F" w:rsidRPr="00FD76C3" w:rsidRDefault="00CE464D" w:rsidP="007A592F">
      <w:pPr>
        <w:numPr>
          <w:ilvl w:val="0"/>
          <w:numId w:val="2"/>
        </w:numPr>
        <w:spacing w:after="0" w:line="240" w:lineRule="auto"/>
        <w:contextualSpacing/>
        <w:rPr>
          <w:rFonts w:ascii="Times New Roman" w:eastAsia="Calibri" w:hAnsi="Times New Roman" w:cs="Times New Roman"/>
          <w:b/>
          <w:sz w:val="24"/>
          <w:szCs w:val="24"/>
        </w:rPr>
      </w:pPr>
      <w:r w:rsidRPr="00FD76C3">
        <w:rPr>
          <w:rFonts w:ascii="Times New Roman" w:eastAsia="Calibri" w:hAnsi="Times New Roman" w:cs="Times New Roman"/>
          <w:b/>
          <w:sz w:val="24"/>
          <w:szCs w:val="24"/>
        </w:rPr>
        <w:t xml:space="preserve">The Language of the Copyright Act </w:t>
      </w:r>
      <w:r w:rsidR="0082399C" w:rsidRPr="00FD76C3">
        <w:rPr>
          <w:rFonts w:ascii="Times New Roman" w:eastAsia="Calibri" w:hAnsi="Times New Roman" w:cs="Times New Roman"/>
          <w:b/>
          <w:sz w:val="24"/>
          <w:szCs w:val="24"/>
        </w:rPr>
        <w:t>Indicates that the Court Should Rule in Favor of OGS Because</w:t>
      </w:r>
      <w:r w:rsidR="00FB344A" w:rsidRPr="00FD76C3">
        <w:rPr>
          <w:rFonts w:ascii="Times New Roman" w:eastAsia="Calibri" w:hAnsi="Times New Roman" w:cs="Times New Roman"/>
          <w:b/>
          <w:sz w:val="24"/>
          <w:szCs w:val="24"/>
        </w:rPr>
        <w:t xml:space="preserve"> a Valid Work Made for </w:t>
      </w:r>
      <w:r w:rsidR="0022037F" w:rsidRPr="00FD76C3">
        <w:rPr>
          <w:rFonts w:ascii="Times New Roman" w:eastAsia="Calibri" w:hAnsi="Times New Roman" w:cs="Times New Roman"/>
          <w:b/>
          <w:sz w:val="24"/>
          <w:szCs w:val="24"/>
        </w:rPr>
        <w:t>Hire Agreement H</w:t>
      </w:r>
      <w:r w:rsidR="00B767BC" w:rsidRPr="00FD76C3">
        <w:rPr>
          <w:rFonts w:ascii="Times New Roman" w:eastAsia="Calibri" w:hAnsi="Times New Roman" w:cs="Times New Roman"/>
          <w:b/>
          <w:sz w:val="24"/>
          <w:szCs w:val="24"/>
        </w:rPr>
        <w:t xml:space="preserve">as </w:t>
      </w:r>
      <w:r w:rsidR="0022037F" w:rsidRPr="00FD76C3">
        <w:rPr>
          <w:rFonts w:ascii="Times New Roman" w:eastAsia="Calibri" w:hAnsi="Times New Roman" w:cs="Times New Roman"/>
          <w:b/>
          <w:sz w:val="24"/>
          <w:szCs w:val="24"/>
        </w:rPr>
        <w:t>B</w:t>
      </w:r>
      <w:r w:rsidR="00B767BC" w:rsidRPr="00FD76C3">
        <w:rPr>
          <w:rFonts w:ascii="Times New Roman" w:eastAsia="Calibri" w:hAnsi="Times New Roman" w:cs="Times New Roman"/>
          <w:b/>
          <w:sz w:val="24"/>
          <w:szCs w:val="24"/>
        </w:rPr>
        <w:t>een Created.</w:t>
      </w:r>
    </w:p>
    <w:p w14:paraId="2820D11F" w14:textId="77777777" w:rsidR="0000376D" w:rsidRPr="00FD76C3" w:rsidRDefault="0000376D" w:rsidP="0000376D">
      <w:pPr>
        <w:spacing w:after="0" w:line="240" w:lineRule="auto"/>
        <w:contextualSpacing/>
        <w:rPr>
          <w:rFonts w:ascii="Times New Roman" w:eastAsia="Calibri" w:hAnsi="Times New Roman" w:cs="Times New Roman"/>
          <w:b/>
          <w:sz w:val="24"/>
          <w:szCs w:val="24"/>
        </w:rPr>
      </w:pPr>
    </w:p>
    <w:p w14:paraId="0E035926" w14:textId="77777777" w:rsidR="006D0C08" w:rsidRPr="00FD76C3" w:rsidRDefault="0000376D" w:rsidP="00660C3E">
      <w:pPr>
        <w:spacing w:after="0" w:line="480" w:lineRule="auto"/>
        <w:ind w:firstLine="720"/>
        <w:contextualSpacing/>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When courts are presented with cases of first impression, they “look to the traditional signposts for statutory interpretation: first, the language of the statute itself; and second, its legislative history and the interpretation given by its administering agency, both as guides to the intent of Congress in enacting the legislation.” </w:t>
      </w:r>
      <w:r w:rsidR="00470F27" w:rsidRPr="00FD76C3">
        <w:rPr>
          <w:rFonts w:ascii="Times New Roman" w:eastAsia="Calibri" w:hAnsi="Times New Roman" w:cs="Times New Roman"/>
          <w:i/>
          <w:sz w:val="24"/>
          <w:szCs w:val="24"/>
        </w:rPr>
        <w:t>Donovan v. S. Cal. Gas Co.</w:t>
      </w:r>
      <w:r w:rsidR="00470F27" w:rsidRPr="00FD76C3">
        <w:rPr>
          <w:rFonts w:ascii="Times New Roman" w:eastAsia="Calibri" w:hAnsi="Times New Roman" w:cs="Times New Roman"/>
          <w:sz w:val="24"/>
          <w:szCs w:val="24"/>
        </w:rPr>
        <w:t xml:space="preserve">, </w:t>
      </w:r>
      <w:r w:rsidR="008A47E4" w:rsidRPr="00FD76C3">
        <w:rPr>
          <w:rFonts w:ascii="Times New Roman" w:eastAsia="Calibri" w:hAnsi="Times New Roman" w:cs="Times New Roman"/>
          <w:sz w:val="24"/>
          <w:szCs w:val="24"/>
        </w:rPr>
        <w:t>716 F.2d 1405, 1407 (9th Cir</w:t>
      </w:r>
      <w:r w:rsidR="009E2077" w:rsidRPr="00FD76C3">
        <w:rPr>
          <w:rFonts w:ascii="Times New Roman" w:eastAsia="Calibri" w:hAnsi="Times New Roman" w:cs="Times New Roman"/>
          <w:sz w:val="24"/>
          <w:szCs w:val="24"/>
        </w:rPr>
        <w:t>.</w:t>
      </w:r>
      <w:r w:rsidR="008A47E4" w:rsidRPr="00FD76C3">
        <w:rPr>
          <w:rFonts w:ascii="Times New Roman" w:eastAsia="Calibri" w:hAnsi="Times New Roman" w:cs="Times New Roman"/>
          <w:sz w:val="24"/>
          <w:szCs w:val="24"/>
        </w:rPr>
        <w:t xml:space="preserve"> 1983). </w:t>
      </w:r>
      <w:r w:rsidR="00A066B4" w:rsidRPr="00FD76C3">
        <w:rPr>
          <w:rFonts w:ascii="Times New Roman" w:eastAsia="Calibri" w:hAnsi="Times New Roman" w:cs="Times New Roman"/>
          <w:sz w:val="24"/>
          <w:szCs w:val="24"/>
        </w:rPr>
        <w:t>(</w:t>
      </w:r>
      <w:proofErr w:type="gramStart"/>
      <w:r w:rsidR="00A066B4" w:rsidRPr="00FD76C3">
        <w:rPr>
          <w:rFonts w:ascii="Times New Roman" w:eastAsia="Calibri" w:hAnsi="Times New Roman" w:cs="Times New Roman"/>
          <w:sz w:val="24"/>
          <w:szCs w:val="24"/>
        </w:rPr>
        <w:t>quoting</w:t>
      </w:r>
      <w:proofErr w:type="gramEnd"/>
      <w:r w:rsidR="00A066B4" w:rsidRPr="00FD76C3">
        <w:rPr>
          <w:rFonts w:ascii="Times New Roman" w:eastAsia="Calibri" w:hAnsi="Times New Roman" w:cs="Times New Roman"/>
          <w:sz w:val="24"/>
          <w:szCs w:val="24"/>
        </w:rPr>
        <w:t xml:space="preserve"> </w:t>
      </w:r>
      <w:r w:rsidR="00A066B4" w:rsidRPr="00FD76C3">
        <w:rPr>
          <w:rFonts w:ascii="Times New Roman" w:eastAsia="Calibri" w:hAnsi="Times New Roman" w:cs="Times New Roman"/>
          <w:i/>
          <w:sz w:val="24"/>
          <w:szCs w:val="24"/>
        </w:rPr>
        <w:t>Turner v. Prod</w:t>
      </w:r>
      <w:r w:rsidR="00A066B4" w:rsidRPr="00FD76C3">
        <w:rPr>
          <w:rFonts w:ascii="Times New Roman" w:eastAsia="Calibri" w:hAnsi="Times New Roman" w:cs="Times New Roman"/>
          <w:sz w:val="24"/>
          <w:szCs w:val="24"/>
        </w:rPr>
        <w:t xml:space="preserve">, 707 F.2d 1109, 1114 (9th </w:t>
      </w:r>
      <w:r w:rsidR="00876FB5" w:rsidRPr="00FD76C3">
        <w:rPr>
          <w:rFonts w:ascii="Times New Roman" w:eastAsia="Calibri" w:hAnsi="Times New Roman" w:cs="Times New Roman"/>
          <w:sz w:val="24"/>
          <w:szCs w:val="24"/>
        </w:rPr>
        <w:t>Cir</w:t>
      </w:r>
      <w:r w:rsidR="009E2077" w:rsidRPr="00FD76C3">
        <w:rPr>
          <w:rFonts w:ascii="Times New Roman" w:eastAsia="Calibri" w:hAnsi="Times New Roman" w:cs="Times New Roman"/>
          <w:sz w:val="24"/>
          <w:szCs w:val="24"/>
        </w:rPr>
        <w:t>.</w:t>
      </w:r>
      <w:r w:rsidR="00876FB5" w:rsidRPr="00FD76C3">
        <w:rPr>
          <w:rFonts w:ascii="Times New Roman" w:eastAsia="Calibri" w:hAnsi="Times New Roman" w:cs="Times New Roman"/>
          <w:sz w:val="24"/>
          <w:szCs w:val="24"/>
        </w:rPr>
        <w:t xml:space="preserve"> 1983)). In accordance with this rule of interpretation, the language of the Copyright Act of 1976 will be examined before discussing </w:t>
      </w:r>
      <w:r w:rsidR="007E2254" w:rsidRPr="00FD76C3">
        <w:rPr>
          <w:rFonts w:ascii="Times New Roman" w:eastAsia="Calibri" w:hAnsi="Times New Roman" w:cs="Times New Roman"/>
          <w:sz w:val="24"/>
          <w:szCs w:val="24"/>
        </w:rPr>
        <w:t xml:space="preserve">its </w:t>
      </w:r>
      <w:r w:rsidR="00876FB5" w:rsidRPr="00FD76C3">
        <w:rPr>
          <w:rFonts w:ascii="Times New Roman" w:eastAsia="Calibri" w:hAnsi="Times New Roman" w:cs="Times New Roman"/>
          <w:sz w:val="24"/>
          <w:szCs w:val="24"/>
        </w:rPr>
        <w:t>legislative history.</w:t>
      </w:r>
    </w:p>
    <w:p w14:paraId="317FB3D6" w14:textId="77777777" w:rsidR="00F34762" w:rsidRPr="00FD76C3" w:rsidRDefault="00F76C2E" w:rsidP="00F34762">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 xml:space="preserve">The Plain Meaning of the Statute </w:t>
      </w:r>
      <w:r w:rsidR="003E2974" w:rsidRPr="00FD76C3">
        <w:rPr>
          <w:rFonts w:ascii="Times New Roman" w:hAnsi="Times New Roman"/>
          <w:b/>
          <w:i/>
          <w:sz w:val="24"/>
          <w:szCs w:val="24"/>
        </w:rPr>
        <w:t>Suppo</w:t>
      </w:r>
      <w:r w:rsidR="008D52C7" w:rsidRPr="00FD76C3">
        <w:rPr>
          <w:rFonts w:ascii="Times New Roman" w:hAnsi="Times New Roman"/>
          <w:b/>
          <w:i/>
          <w:sz w:val="24"/>
          <w:szCs w:val="24"/>
        </w:rPr>
        <w:t>rts an Interpretation that</w:t>
      </w:r>
      <w:r w:rsidR="009A2EE5" w:rsidRPr="00FD76C3">
        <w:rPr>
          <w:rFonts w:ascii="Times New Roman" w:hAnsi="Times New Roman"/>
          <w:b/>
          <w:i/>
          <w:sz w:val="24"/>
          <w:szCs w:val="24"/>
        </w:rPr>
        <w:t xml:space="preserve"> </w:t>
      </w:r>
      <w:r w:rsidR="003E2974" w:rsidRPr="00FD76C3">
        <w:rPr>
          <w:rFonts w:ascii="Times New Roman" w:hAnsi="Times New Roman"/>
          <w:b/>
          <w:i/>
          <w:sz w:val="24"/>
          <w:szCs w:val="24"/>
        </w:rPr>
        <w:t xml:space="preserve">Requires </w:t>
      </w:r>
      <w:r w:rsidR="00F1044F" w:rsidRPr="00FD76C3">
        <w:rPr>
          <w:rFonts w:ascii="Times New Roman" w:hAnsi="Times New Roman"/>
          <w:b/>
          <w:i/>
          <w:sz w:val="24"/>
          <w:szCs w:val="24"/>
        </w:rPr>
        <w:t xml:space="preserve">a Signed Written </w:t>
      </w:r>
      <w:r w:rsidR="007A4FE8" w:rsidRPr="00FD76C3">
        <w:rPr>
          <w:rFonts w:ascii="Times New Roman" w:hAnsi="Times New Roman"/>
          <w:b/>
          <w:i/>
          <w:sz w:val="24"/>
          <w:szCs w:val="24"/>
        </w:rPr>
        <w:t>Instrument</w:t>
      </w:r>
      <w:r w:rsidR="00F1044F" w:rsidRPr="00FD76C3">
        <w:rPr>
          <w:rFonts w:ascii="Times New Roman" w:hAnsi="Times New Roman"/>
          <w:b/>
          <w:i/>
          <w:sz w:val="24"/>
          <w:szCs w:val="24"/>
        </w:rPr>
        <w:t xml:space="preserve"> to </w:t>
      </w:r>
      <w:r w:rsidR="007A4FE8" w:rsidRPr="00FD76C3">
        <w:rPr>
          <w:rFonts w:ascii="Times New Roman" w:hAnsi="Times New Roman"/>
          <w:b/>
          <w:i/>
          <w:sz w:val="24"/>
          <w:szCs w:val="24"/>
        </w:rPr>
        <w:t>Form a Work Made for Hire. Since the Parties’ Agr</w:t>
      </w:r>
      <w:r w:rsidR="00084B0F" w:rsidRPr="00FD76C3">
        <w:rPr>
          <w:rFonts w:ascii="Times New Roman" w:hAnsi="Times New Roman"/>
          <w:b/>
          <w:i/>
          <w:sz w:val="24"/>
          <w:szCs w:val="24"/>
        </w:rPr>
        <w:t>eement Meets This Requirement, T</w:t>
      </w:r>
      <w:r w:rsidR="007A4FE8" w:rsidRPr="00FD76C3">
        <w:rPr>
          <w:rFonts w:ascii="Times New Roman" w:hAnsi="Times New Roman"/>
          <w:b/>
          <w:i/>
          <w:sz w:val="24"/>
          <w:szCs w:val="24"/>
        </w:rPr>
        <w:t>hey Entered into a Valid Agreement.</w:t>
      </w:r>
    </w:p>
    <w:p w14:paraId="0B22F8F4" w14:textId="77777777" w:rsidR="00AF7819" w:rsidRPr="00FD76C3" w:rsidRDefault="00B6364D" w:rsidP="00132BC1">
      <w:pPr>
        <w:spacing w:after="0" w:line="480" w:lineRule="auto"/>
        <w:ind w:firstLine="720"/>
        <w:rPr>
          <w:rFonts w:ascii="Times New Roman" w:eastAsia="Calibri" w:hAnsi="Times New Roman" w:cs="Times New Roman"/>
          <w:sz w:val="24"/>
          <w:szCs w:val="24"/>
        </w:rPr>
      </w:pPr>
      <w:r w:rsidRPr="00FD76C3">
        <w:rPr>
          <w:rFonts w:ascii="Times New Roman" w:hAnsi="Times New Roman" w:cs="Times New Roman"/>
          <w:sz w:val="24"/>
          <w:szCs w:val="24"/>
        </w:rPr>
        <w:t xml:space="preserve">On its face, 17 U.S.C. § 101(2) provides that a specially commissioned work to be used as a contribution </w:t>
      </w:r>
      <w:r w:rsidR="00904A68" w:rsidRPr="00FD76C3">
        <w:rPr>
          <w:rFonts w:ascii="Times New Roman" w:hAnsi="Times New Roman" w:cs="Times New Roman"/>
          <w:sz w:val="24"/>
          <w:szCs w:val="24"/>
        </w:rPr>
        <w:t xml:space="preserve">to a collective work </w:t>
      </w:r>
      <w:r w:rsidR="00387C91" w:rsidRPr="00FD76C3">
        <w:rPr>
          <w:rFonts w:ascii="Times New Roman" w:hAnsi="Times New Roman" w:cs="Times New Roman"/>
          <w:sz w:val="24"/>
          <w:szCs w:val="24"/>
        </w:rPr>
        <w:t xml:space="preserve">is a work made for hire </w:t>
      </w:r>
      <w:r w:rsidR="00387C91" w:rsidRPr="00FD76C3">
        <w:rPr>
          <w:rFonts w:ascii="Times New Roman" w:eastAsia="Calibri" w:hAnsi="Times New Roman" w:cs="Times New Roman"/>
          <w:sz w:val="24"/>
          <w:szCs w:val="24"/>
        </w:rPr>
        <w:t xml:space="preserve">if the parties sign a written </w:t>
      </w:r>
      <w:r w:rsidR="00E35F4A" w:rsidRPr="00FD76C3">
        <w:rPr>
          <w:rFonts w:ascii="Times New Roman" w:eastAsia="Calibri" w:hAnsi="Times New Roman" w:cs="Times New Roman"/>
          <w:sz w:val="24"/>
          <w:szCs w:val="24"/>
        </w:rPr>
        <w:t>document</w:t>
      </w:r>
      <w:r w:rsidR="00387C91" w:rsidRPr="00FD76C3">
        <w:rPr>
          <w:rFonts w:ascii="Times New Roman" w:eastAsia="Calibri" w:hAnsi="Times New Roman" w:cs="Times New Roman"/>
          <w:sz w:val="24"/>
          <w:szCs w:val="24"/>
        </w:rPr>
        <w:t xml:space="preserve"> in which they agree to such an arrangement. </w:t>
      </w:r>
      <w:r w:rsidR="005716AA" w:rsidRPr="00FD76C3">
        <w:rPr>
          <w:rFonts w:ascii="Times New Roman" w:eastAsia="Calibri" w:hAnsi="Times New Roman" w:cs="Times New Roman"/>
          <w:sz w:val="24"/>
          <w:szCs w:val="24"/>
        </w:rPr>
        <w:t xml:space="preserve">The text of this provision is unambiguous. </w:t>
      </w:r>
      <w:r w:rsidR="00516B11" w:rsidRPr="00FD76C3">
        <w:rPr>
          <w:rFonts w:ascii="Times New Roman" w:eastAsia="Calibri" w:hAnsi="Times New Roman" w:cs="Times New Roman"/>
          <w:sz w:val="24"/>
          <w:szCs w:val="24"/>
        </w:rPr>
        <w:t xml:space="preserve">As stated </w:t>
      </w:r>
      <w:r w:rsidR="00AF7819" w:rsidRPr="00FD76C3">
        <w:rPr>
          <w:rFonts w:ascii="Times New Roman" w:eastAsia="Calibri" w:hAnsi="Times New Roman" w:cs="Times New Roman"/>
          <w:sz w:val="24"/>
          <w:szCs w:val="24"/>
        </w:rPr>
        <w:t>by Chief Justice John Marshall:</w:t>
      </w:r>
    </w:p>
    <w:p w14:paraId="57B564CF" w14:textId="77777777" w:rsidR="00AF7819" w:rsidRPr="00FD76C3" w:rsidRDefault="00AF7819" w:rsidP="00AF7819">
      <w:pPr>
        <w:spacing w:after="0" w:line="480" w:lineRule="auto"/>
        <w:ind w:left="720"/>
        <w:jc w:val="both"/>
        <w:rPr>
          <w:rFonts w:ascii="Times New Roman" w:eastAsia="Calibri" w:hAnsi="Times New Roman" w:cs="Times New Roman"/>
          <w:sz w:val="24"/>
          <w:szCs w:val="24"/>
        </w:rPr>
      </w:pPr>
      <w:r w:rsidRPr="00FD76C3">
        <w:rPr>
          <w:rFonts w:ascii="Times New Roman" w:eastAsia="Calibri" w:hAnsi="Times New Roman" w:cs="Times New Roman"/>
          <w:sz w:val="24"/>
          <w:szCs w:val="24"/>
        </w:rPr>
        <w:lastRenderedPageBreak/>
        <w:t>The intention of the legislature is to be collected from the words they employ. W</w:t>
      </w:r>
      <w:r w:rsidR="00A87F50" w:rsidRPr="00FD76C3">
        <w:rPr>
          <w:rFonts w:ascii="Times New Roman" w:eastAsia="Calibri" w:hAnsi="Times New Roman" w:cs="Times New Roman"/>
          <w:sz w:val="24"/>
          <w:szCs w:val="24"/>
        </w:rPr>
        <w:t xml:space="preserve">here there is no ambiguity in the words, there is no room for construction. The case must be a strong one indeed, which would justify a Court in departing from the plain meaning of words . . . in search of an </w:t>
      </w:r>
      <w:proofErr w:type="gramStart"/>
      <w:r w:rsidR="00A87F50" w:rsidRPr="00FD76C3">
        <w:rPr>
          <w:rFonts w:ascii="Times New Roman" w:eastAsia="Calibri" w:hAnsi="Times New Roman" w:cs="Times New Roman"/>
          <w:sz w:val="24"/>
          <w:szCs w:val="24"/>
        </w:rPr>
        <w:t>intention which</w:t>
      </w:r>
      <w:proofErr w:type="gramEnd"/>
      <w:r w:rsidR="00A87F50" w:rsidRPr="00FD76C3">
        <w:rPr>
          <w:rFonts w:ascii="Times New Roman" w:eastAsia="Calibri" w:hAnsi="Times New Roman" w:cs="Times New Roman"/>
          <w:sz w:val="24"/>
          <w:szCs w:val="24"/>
        </w:rPr>
        <w:t xml:space="preserve"> the words themselves did not suggest.</w:t>
      </w:r>
    </w:p>
    <w:p w14:paraId="64E92D91" w14:textId="77777777" w:rsidR="00132BC1" w:rsidRPr="00FD76C3" w:rsidRDefault="00DD7F04" w:rsidP="00AF7819">
      <w:pPr>
        <w:spacing w:after="0" w:line="480" w:lineRule="auto"/>
        <w:rPr>
          <w:rFonts w:ascii="Times New Roman" w:eastAsia="Calibri" w:hAnsi="Times New Roman" w:cs="Times New Roman"/>
          <w:sz w:val="24"/>
          <w:szCs w:val="24"/>
        </w:rPr>
      </w:pPr>
      <w:proofErr w:type="gramStart"/>
      <w:r w:rsidRPr="00FD76C3">
        <w:rPr>
          <w:rFonts w:ascii="Times New Roman" w:eastAsia="Calibri" w:hAnsi="Times New Roman" w:cs="Times New Roman"/>
          <w:i/>
          <w:sz w:val="24"/>
          <w:szCs w:val="24"/>
        </w:rPr>
        <w:t xml:space="preserve">United States v. </w:t>
      </w:r>
      <w:proofErr w:type="spellStart"/>
      <w:r w:rsidRPr="00FD76C3">
        <w:rPr>
          <w:rFonts w:ascii="Times New Roman" w:eastAsia="Calibri" w:hAnsi="Times New Roman" w:cs="Times New Roman"/>
          <w:i/>
          <w:sz w:val="24"/>
          <w:szCs w:val="24"/>
        </w:rPr>
        <w:t>Wiltberger</w:t>
      </w:r>
      <w:proofErr w:type="spellEnd"/>
      <w:r w:rsidRPr="00FD76C3">
        <w:rPr>
          <w:rFonts w:ascii="Times New Roman" w:eastAsia="Calibri" w:hAnsi="Times New Roman" w:cs="Times New Roman"/>
          <w:sz w:val="24"/>
          <w:szCs w:val="24"/>
        </w:rPr>
        <w:t xml:space="preserve">, 18 U.S. 76, </w:t>
      </w:r>
      <w:r w:rsidR="008C57BE" w:rsidRPr="00FD76C3">
        <w:rPr>
          <w:rFonts w:ascii="Times New Roman" w:eastAsia="Calibri" w:hAnsi="Times New Roman" w:cs="Times New Roman"/>
          <w:sz w:val="24"/>
          <w:szCs w:val="24"/>
        </w:rPr>
        <w:t>96 (1820).</w:t>
      </w:r>
      <w:proofErr w:type="gramEnd"/>
      <w:r w:rsidR="008C57BE" w:rsidRPr="00FD76C3">
        <w:rPr>
          <w:rFonts w:ascii="Times New Roman" w:eastAsia="Calibri" w:hAnsi="Times New Roman" w:cs="Times New Roman"/>
          <w:sz w:val="24"/>
          <w:szCs w:val="24"/>
        </w:rPr>
        <w:t xml:space="preserve"> </w:t>
      </w:r>
      <w:r w:rsidR="001569C6" w:rsidRPr="00FD76C3">
        <w:rPr>
          <w:rFonts w:ascii="Times New Roman" w:eastAsia="Calibri" w:hAnsi="Times New Roman" w:cs="Times New Roman"/>
          <w:sz w:val="24"/>
          <w:szCs w:val="24"/>
        </w:rPr>
        <w:t xml:space="preserve">Such a departure would be warranted if </w:t>
      </w:r>
      <w:r w:rsidR="00915195" w:rsidRPr="00FD76C3">
        <w:rPr>
          <w:rFonts w:ascii="Times New Roman" w:eastAsia="Calibri" w:hAnsi="Times New Roman" w:cs="Times New Roman"/>
          <w:sz w:val="24"/>
          <w:szCs w:val="24"/>
        </w:rPr>
        <w:t xml:space="preserve">a reading of the text on its face produced an absurd result. However, where there is “a plain, </w:t>
      </w:r>
      <w:proofErr w:type="spellStart"/>
      <w:r w:rsidR="00915195" w:rsidRPr="00FD76C3">
        <w:rPr>
          <w:rFonts w:ascii="Times New Roman" w:eastAsia="Calibri" w:hAnsi="Times New Roman" w:cs="Times New Roman"/>
          <w:sz w:val="24"/>
          <w:szCs w:val="24"/>
        </w:rPr>
        <w:t>nonabsurd</w:t>
      </w:r>
      <w:proofErr w:type="spellEnd"/>
      <w:r w:rsidR="00915195" w:rsidRPr="00FD76C3">
        <w:rPr>
          <w:rFonts w:ascii="Times New Roman" w:eastAsia="Calibri" w:hAnsi="Times New Roman" w:cs="Times New Roman"/>
          <w:sz w:val="24"/>
          <w:szCs w:val="24"/>
        </w:rPr>
        <w:t xml:space="preserve"> meaning,” </w:t>
      </w:r>
      <w:r w:rsidR="000C77A5">
        <w:rPr>
          <w:rFonts w:ascii="Times New Roman" w:eastAsia="Calibri" w:hAnsi="Times New Roman" w:cs="Times New Roman"/>
          <w:sz w:val="24"/>
          <w:szCs w:val="24"/>
        </w:rPr>
        <w:t xml:space="preserve">a </w:t>
      </w:r>
      <w:r w:rsidR="00915195" w:rsidRPr="00FD76C3">
        <w:rPr>
          <w:rFonts w:ascii="Times New Roman" w:eastAsia="Calibri" w:hAnsi="Times New Roman" w:cs="Times New Roman"/>
          <w:sz w:val="24"/>
          <w:szCs w:val="24"/>
        </w:rPr>
        <w:t>court should interpret</w:t>
      </w:r>
      <w:r w:rsidR="004C1B2F">
        <w:rPr>
          <w:rFonts w:ascii="Times New Roman" w:eastAsia="Calibri" w:hAnsi="Times New Roman" w:cs="Times New Roman"/>
          <w:sz w:val="24"/>
          <w:szCs w:val="24"/>
        </w:rPr>
        <w:t xml:space="preserve"> a </w:t>
      </w:r>
      <w:r w:rsidR="00915195" w:rsidRPr="00FD76C3">
        <w:rPr>
          <w:rFonts w:ascii="Times New Roman" w:eastAsia="Calibri" w:hAnsi="Times New Roman" w:cs="Times New Roman"/>
          <w:sz w:val="24"/>
          <w:szCs w:val="24"/>
        </w:rPr>
        <w:t>statute according t</w:t>
      </w:r>
      <w:r w:rsidR="00644DE6" w:rsidRPr="00FD76C3">
        <w:rPr>
          <w:rFonts w:ascii="Times New Roman" w:eastAsia="Calibri" w:hAnsi="Times New Roman" w:cs="Times New Roman"/>
          <w:sz w:val="24"/>
          <w:szCs w:val="24"/>
        </w:rPr>
        <w:t>o its</w:t>
      </w:r>
      <w:r w:rsidR="00915195" w:rsidRPr="00FD76C3">
        <w:rPr>
          <w:rFonts w:ascii="Times New Roman" w:eastAsia="Calibri" w:hAnsi="Times New Roman" w:cs="Times New Roman"/>
          <w:sz w:val="24"/>
          <w:szCs w:val="24"/>
        </w:rPr>
        <w:t xml:space="preserve"> plain language. </w:t>
      </w:r>
      <w:proofErr w:type="spellStart"/>
      <w:proofErr w:type="gramStart"/>
      <w:r w:rsidR="00CE273A" w:rsidRPr="00FD76C3">
        <w:rPr>
          <w:rFonts w:ascii="Times New Roman" w:eastAsia="Calibri" w:hAnsi="Times New Roman" w:cs="Times New Roman"/>
          <w:i/>
          <w:sz w:val="24"/>
          <w:szCs w:val="24"/>
        </w:rPr>
        <w:t>Lamie</w:t>
      </w:r>
      <w:proofErr w:type="spellEnd"/>
      <w:r w:rsidR="00CE273A" w:rsidRPr="00FD76C3">
        <w:rPr>
          <w:rFonts w:ascii="Times New Roman" w:eastAsia="Calibri" w:hAnsi="Times New Roman" w:cs="Times New Roman"/>
          <w:i/>
          <w:sz w:val="24"/>
          <w:szCs w:val="24"/>
        </w:rPr>
        <w:t xml:space="preserve"> v. U.S. Trustee</w:t>
      </w:r>
      <w:r w:rsidR="00CE273A" w:rsidRPr="00FD76C3">
        <w:rPr>
          <w:rFonts w:ascii="Times New Roman" w:eastAsia="Calibri" w:hAnsi="Times New Roman" w:cs="Times New Roman"/>
          <w:sz w:val="24"/>
          <w:szCs w:val="24"/>
        </w:rPr>
        <w:t xml:space="preserve">, 540 U.S. 526, </w:t>
      </w:r>
      <w:r w:rsidR="00D56F56" w:rsidRPr="00FD76C3">
        <w:rPr>
          <w:rFonts w:ascii="Times New Roman" w:eastAsia="Calibri" w:hAnsi="Times New Roman" w:cs="Times New Roman"/>
          <w:sz w:val="24"/>
          <w:szCs w:val="24"/>
        </w:rPr>
        <w:t>537 (2004).</w:t>
      </w:r>
      <w:proofErr w:type="gramEnd"/>
      <w:r w:rsidR="00D56F56" w:rsidRPr="00FD76C3">
        <w:rPr>
          <w:rFonts w:ascii="Times New Roman" w:eastAsia="Calibri" w:hAnsi="Times New Roman" w:cs="Times New Roman"/>
          <w:sz w:val="24"/>
          <w:szCs w:val="24"/>
        </w:rPr>
        <w:t xml:space="preserve"> </w:t>
      </w:r>
    </w:p>
    <w:p w14:paraId="608601BE" w14:textId="77777777" w:rsidR="00E57544" w:rsidRPr="00FD76C3" w:rsidRDefault="00132BC1" w:rsidP="00981FCA">
      <w:pPr>
        <w:spacing w:after="0" w:line="480" w:lineRule="auto"/>
        <w:ind w:firstLine="720"/>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The plain </w:t>
      </w:r>
      <w:r w:rsidR="002F5E61" w:rsidRPr="00FD76C3">
        <w:rPr>
          <w:rFonts w:ascii="Times New Roman" w:eastAsia="Calibri" w:hAnsi="Times New Roman" w:cs="Times New Roman"/>
          <w:sz w:val="24"/>
          <w:szCs w:val="24"/>
        </w:rPr>
        <w:t xml:space="preserve">meaning of 17 U.S.C. § 101(2) supports OGS’s contention that a valid work made for hire agreement was created between OGS and Defendant Lime. </w:t>
      </w:r>
      <w:r w:rsidR="00F667DE" w:rsidRPr="00FD76C3">
        <w:rPr>
          <w:rFonts w:ascii="Times New Roman" w:eastAsia="Calibri" w:hAnsi="Times New Roman" w:cs="Times New Roman"/>
          <w:sz w:val="24"/>
          <w:szCs w:val="24"/>
        </w:rPr>
        <w:t xml:space="preserve">OGS specially commissioned Defendant Lime to write a screenplay for </w:t>
      </w:r>
      <w:r w:rsidR="00F667DE" w:rsidRPr="00FD76C3">
        <w:rPr>
          <w:rFonts w:ascii="Times New Roman" w:eastAsia="Calibri" w:hAnsi="Times New Roman" w:cs="Times New Roman"/>
          <w:i/>
          <w:sz w:val="24"/>
          <w:szCs w:val="24"/>
        </w:rPr>
        <w:t>Lawless Love</w:t>
      </w:r>
      <w:r w:rsidR="00F667DE" w:rsidRPr="00FD76C3">
        <w:rPr>
          <w:rFonts w:ascii="Times New Roman" w:eastAsia="Calibri" w:hAnsi="Times New Roman" w:cs="Times New Roman"/>
          <w:sz w:val="24"/>
          <w:szCs w:val="24"/>
        </w:rPr>
        <w:t>. “A screenplay is a contribution to a collective work and part of the creation of a motion picture.” (</w:t>
      </w:r>
      <w:proofErr w:type="spellStart"/>
      <w:r w:rsidR="00F667DE" w:rsidRPr="00FD76C3">
        <w:rPr>
          <w:rFonts w:ascii="Times New Roman" w:eastAsia="Calibri" w:hAnsi="Times New Roman" w:cs="Times New Roman"/>
          <w:sz w:val="24"/>
          <w:szCs w:val="24"/>
        </w:rPr>
        <w:t>Compl</w:t>
      </w:r>
      <w:proofErr w:type="spellEnd"/>
      <w:r w:rsidR="00F667DE" w:rsidRPr="00FD76C3">
        <w:rPr>
          <w:rFonts w:ascii="Times New Roman" w:eastAsia="Calibri" w:hAnsi="Times New Roman" w:cs="Times New Roman"/>
          <w:sz w:val="24"/>
          <w:szCs w:val="24"/>
        </w:rPr>
        <w:t>. at ¶ 6.)</w:t>
      </w:r>
      <w:r w:rsidR="00CB6B8B" w:rsidRPr="00FD76C3">
        <w:rPr>
          <w:rFonts w:ascii="Times New Roman" w:eastAsia="Calibri" w:hAnsi="Times New Roman" w:cs="Times New Roman"/>
          <w:sz w:val="24"/>
          <w:szCs w:val="24"/>
        </w:rPr>
        <w:t xml:space="preserve"> The parties agreed in the written document labeled “Work-Made-For-Hire Agreement”</w:t>
      </w:r>
      <w:r w:rsidR="00421284" w:rsidRPr="00FD76C3">
        <w:rPr>
          <w:rFonts w:ascii="Times New Roman" w:eastAsia="Calibri" w:hAnsi="Times New Roman" w:cs="Times New Roman"/>
          <w:sz w:val="24"/>
          <w:szCs w:val="24"/>
        </w:rPr>
        <w:t xml:space="preserve"> that “Anticipatory Repudiation” is a work made for hire under the federal Copyright Act of 1976 and as such, OGS is the author of th</w:t>
      </w:r>
      <w:r w:rsidR="00CA5863" w:rsidRPr="00FD76C3">
        <w:rPr>
          <w:rFonts w:ascii="Times New Roman" w:eastAsia="Calibri" w:hAnsi="Times New Roman" w:cs="Times New Roman"/>
          <w:sz w:val="24"/>
          <w:szCs w:val="24"/>
        </w:rPr>
        <w:t xml:space="preserve">is screenplay. </w:t>
      </w:r>
      <w:r w:rsidR="0005407D" w:rsidRPr="00FD76C3">
        <w:rPr>
          <w:rFonts w:ascii="Times New Roman" w:eastAsia="Calibri" w:hAnsi="Times New Roman" w:cs="Times New Roman"/>
          <w:sz w:val="24"/>
          <w:szCs w:val="24"/>
        </w:rPr>
        <w:t xml:space="preserve">Both parties signed this document. </w:t>
      </w:r>
      <w:r w:rsidR="007C536C" w:rsidRPr="00FD76C3">
        <w:rPr>
          <w:rFonts w:ascii="Times New Roman" w:eastAsia="Calibri" w:hAnsi="Times New Roman" w:cs="Times New Roman"/>
          <w:sz w:val="24"/>
          <w:szCs w:val="24"/>
        </w:rPr>
        <w:t>Consequently</w:t>
      </w:r>
      <w:r w:rsidR="009D6C20" w:rsidRPr="00FD76C3">
        <w:rPr>
          <w:rFonts w:ascii="Times New Roman" w:eastAsia="Calibri" w:hAnsi="Times New Roman" w:cs="Times New Roman"/>
          <w:sz w:val="24"/>
          <w:szCs w:val="24"/>
        </w:rPr>
        <w:t xml:space="preserve">, </w:t>
      </w:r>
      <w:r w:rsidR="00974D72" w:rsidRPr="00FD76C3">
        <w:rPr>
          <w:rFonts w:ascii="Times New Roman" w:eastAsia="Calibri" w:hAnsi="Times New Roman" w:cs="Times New Roman"/>
          <w:sz w:val="24"/>
          <w:szCs w:val="24"/>
        </w:rPr>
        <w:t xml:space="preserve">the written agreement between OGS and Defendant Lime fulfills the requirements for a work made for hire agreement </w:t>
      </w:r>
      <w:r w:rsidR="00981FCA" w:rsidRPr="00FD76C3">
        <w:rPr>
          <w:rFonts w:ascii="Times New Roman" w:eastAsia="Calibri" w:hAnsi="Times New Roman" w:cs="Times New Roman"/>
          <w:sz w:val="24"/>
          <w:szCs w:val="24"/>
        </w:rPr>
        <w:t xml:space="preserve">as </w:t>
      </w:r>
      <w:r w:rsidR="00C22FC1" w:rsidRPr="00FD76C3">
        <w:rPr>
          <w:rFonts w:ascii="Times New Roman" w:eastAsia="Calibri" w:hAnsi="Times New Roman" w:cs="Times New Roman"/>
          <w:sz w:val="24"/>
          <w:szCs w:val="24"/>
        </w:rPr>
        <w:t>read</w:t>
      </w:r>
      <w:r w:rsidR="00981FCA" w:rsidRPr="00FD76C3">
        <w:rPr>
          <w:rFonts w:ascii="Times New Roman" w:eastAsia="Calibri" w:hAnsi="Times New Roman" w:cs="Times New Roman"/>
          <w:sz w:val="24"/>
          <w:szCs w:val="24"/>
        </w:rPr>
        <w:t xml:space="preserve"> from the plain meaning of the statute.</w:t>
      </w:r>
      <w:r w:rsidR="007C536C" w:rsidRPr="00FD76C3">
        <w:rPr>
          <w:rFonts w:ascii="Times New Roman" w:eastAsia="Calibri" w:hAnsi="Times New Roman" w:cs="Times New Roman"/>
          <w:sz w:val="24"/>
          <w:szCs w:val="24"/>
        </w:rPr>
        <w:t xml:space="preserve"> The creation of a work made for hire does not produce an absurd result, as this is the type of relationship that the parties agreed to orally and in writing.</w:t>
      </w:r>
      <w:r w:rsidR="009A2EE5" w:rsidRPr="00FD76C3">
        <w:rPr>
          <w:rFonts w:ascii="Times New Roman" w:eastAsia="Calibri" w:hAnsi="Times New Roman" w:cs="Times New Roman"/>
          <w:sz w:val="24"/>
          <w:szCs w:val="24"/>
        </w:rPr>
        <w:t xml:space="preserve"> The Court should find in favor of OGS because the plain meaning supports </w:t>
      </w:r>
      <w:r w:rsidR="00983CE3" w:rsidRPr="00FD76C3">
        <w:rPr>
          <w:rFonts w:ascii="Times New Roman" w:eastAsia="Calibri" w:hAnsi="Times New Roman" w:cs="Times New Roman"/>
          <w:sz w:val="24"/>
          <w:szCs w:val="24"/>
        </w:rPr>
        <w:t>a valid work made for hire agreement that was infringed upon by Defendants.</w:t>
      </w:r>
    </w:p>
    <w:p w14:paraId="0FFDCFB6" w14:textId="77777777" w:rsidR="00436289" w:rsidRPr="00FD76C3" w:rsidRDefault="00853075" w:rsidP="00436289">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Textual Silence and the Linguistic Canon of Negative Implication Indicate that the Timing of the Writte</w:t>
      </w:r>
      <w:r w:rsidR="0010246B" w:rsidRPr="00FD76C3">
        <w:rPr>
          <w:rFonts w:ascii="Times New Roman" w:hAnsi="Times New Roman"/>
          <w:b/>
          <w:i/>
          <w:sz w:val="24"/>
          <w:szCs w:val="24"/>
        </w:rPr>
        <w:t>n Agreement I</w:t>
      </w:r>
      <w:r w:rsidR="00A000F7" w:rsidRPr="00FD76C3">
        <w:rPr>
          <w:rFonts w:ascii="Times New Roman" w:hAnsi="Times New Roman"/>
          <w:b/>
          <w:i/>
          <w:sz w:val="24"/>
          <w:szCs w:val="24"/>
        </w:rPr>
        <w:t>s Unimportant and T</w:t>
      </w:r>
      <w:r w:rsidRPr="00FD76C3">
        <w:rPr>
          <w:rFonts w:ascii="Times New Roman" w:hAnsi="Times New Roman"/>
          <w:b/>
          <w:i/>
          <w:sz w:val="24"/>
          <w:szCs w:val="24"/>
        </w:rPr>
        <w:t>hus the Parties Entered into a Valid Work Made for Hire Agreement.</w:t>
      </w:r>
    </w:p>
    <w:p w14:paraId="17162BFF" w14:textId="77777777" w:rsidR="00436289" w:rsidRPr="00FD76C3" w:rsidRDefault="00FF2165" w:rsidP="00FF2165">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The language of the Copyright Act only indicates that the parties must “expressly agree in a written instrument signed by them that the work shall be considered a work made for hire.” </w:t>
      </w:r>
      <w:proofErr w:type="gramStart"/>
      <w:r w:rsidRPr="00FD76C3">
        <w:rPr>
          <w:rFonts w:ascii="Times New Roman" w:hAnsi="Times New Roman" w:cs="Times New Roman"/>
          <w:sz w:val="24"/>
          <w:szCs w:val="24"/>
        </w:rPr>
        <w:lastRenderedPageBreak/>
        <w:t>17 U.S.C. § 101(2) (2006).</w:t>
      </w:r>
      <w:proofErr w:type="gramEnd"/>
      <w:r w:rsidRPr="00FD76C3">
        <w:rPr>
          <w:rFonts w:ascii="Times New Roman" w:hAnsi="Times New Roman" w:cs="Times New Roman"/>
          <w:sz w:val="24"/>
          <w:szCs w:val="24"/>
        </w:rPr>
        <w:t xml:space="preserve"> Since the statute does not provide a timeframe for when the document must be executed, the Court must determine the implication of silence on this matter.</w:t>
      </w:r>
      <w:r w:rsidR="00681B19" w:rsidRPr="00FD76C3">
        <w:rPr>
          <w:rFonts w:ascii="Times New Roman" w:hAnsi="Times New Roman" w:cs="Times New Roman"/>
          <w:sz w:val="24"/>
          <w:szCs w:val="24"/>
        </w:rPr>
        <w:t xml:space="preserve">  </w:t>
      </w:r>
      <w:r w:rsidR="00681B19" w:rsidRPr="00FD76C3">
        <w:rPr>
          <w:rFonts w:ascii="Times New Roman" w:hAnsi="Times New Roman" w:cs="Times New Roman"/>
          <w:sz w:val="24"/>
          <w:szCs w:val="24"/>
        </w:rPr>
        <w:tab/>
        <w:t>If a court is faced with a situation where, as in the present case, the language employed by the legislature failed to discuss a particular issue, the linguistic canon of negative implication applies. “[</w:t>
      </w:r>
      <w:proofErr w:type="gramStart"/>
      <w:r w:rsidR="00681B19" w:rsidRPr="00FD76C3">
        <w:rPr>
          <w:rFonts w:ascii="Times New Roman" w:hAnsi="Times New Roman" w:cs="Times New Roman"/>
          <w:sz w:val="24"/>
          <w:szCs w:val="24"/>
        </w:rPr>
        <w:t>T]he</w:t>
      </w:r>
      <w:proofErr w:type="gramEnd"/>
      <w:r w:rsidR="00681B19" w:rsidRPr="00FD76C3">
        <w:rPr>
          <w:rFonts w:ascii="Times New Roman" w:hAnsi="Times New Roman" w:cs="Times New Roman"/>
          <w:sz w:val="24"/>
          <w:szCs w:val="24"/>
        </w:rPr>
        <w:t xml:space="preserve"> statutory silence cannot be interpreted as tantamount to an explicit congressional intent to impose” an additional element to the statute. </w:t>
      </w:r>
      <w:r w:rsidR="00594813" w:rsidRPr="00FD76C3">
        <w:rPr>
          <w:rFonts w:ascii="Times New Roman" w:hAnsi="Times New Roman" w:cs="Times New Roman"/>
          <w:i/>
          <w:sz w:val="24"/>
          <w:szCs w:val="24"/>
        </w:rPr>
        <w:t xml:space="preserve">Cent. </w:t>
      </w:r>
      <w:proofErr w:type="gramStart"/>
      <w:r w:rsidR="00594813" w:rsidRPr="00FD76C3">
        <w:rPr>
          <w:rFonts w:ascii="Times New Roman" w:hAnsi="Times New Roman" w:cs="Times New Roman"/>
          <w:i/>
          <w:sz w:val="24"/>
          <w:szCs w:val="24"/>
        </w:rPr>
        <w:t xml:space="preserve">Bank of </w:t>
      </w:r>
      <w:r w:rsidR="00725AA5" w:rsidRPr="00FD76C3">
        <w:rPr>
          <w:rFonts w:ascii="Times New Roman" w:hAnsi="Times New Roman" w:cs="Times New Roman"/>
          <w:i/>
          <w:sz w:val="24"/>
          <w:szCs w:val="24"/>
        </w:rPr>
        <w:t>Denver v.</w:t>
      </w:r>
      <w:proofErr w:type="gramEnd"/>
      <w:r w:rsidR="00725AA5" w:rsidRPr="00FD76C3">
        <w:rPr>
          <w:rFonts w:ascii="Times New Roman" w:hAnsi="Times New Roman" w:cs="Times New Roman"/>
          <w:i/>
          <w:sz w:val="24"/>
          <w:szCs w:val="24"/>
        </w:rPr>
        <w:t xml:space="preserve"> First Interstate Bank of Denver</w:t>
      </w:r>
      <w:r w:rsidR="00725AA5" w:rsidRPr="00FD76C3">
        <w:rPr>
          <w:rFonts w:ascii="Times New Roman" w:hAnsi="Times New Roman" w:cs="Times New Roman"/>
          <w:sz w:val="24"/>
          <w:szCs w:val="24"/>
        </w:rPr>
        <w:t xml:space="preserve">, </w:t>
      </w:r>
      <w:r w:rsidR="00A242A6" w:rsidRPr="00FD76C3">
        <w:rPr>
          <w:rFonts w:ascii="Times New Roman" w:hAnsi="Times New Roman" w:cs="Times New Roman"/>
          <w:sz w:val="24"/>
          <w:szCs w:val="24"/>
        </w:rPr>
        <w:t xml:space="preserve">511 U.S. 164, </w:t>
      </w:r>
      <w:r w:rsidR="00682CB8" w:rsidRPr="00FD76C3">
        <w:rPr>
          <w:rFonts w:ascii="Times New Roman" w:hAnsi="Times New Roman" w:cs="Times New Roman"/>
          <w:sz w:val="24"/>
          <w:szCs w:val="24"/>
        </w:rPr>
        <w:t xml:space="preserve">165 (1994). </w:t>
      </w:r>
      <w:r w:rsidR="00681B19" w:rsidRPr="00FD76C3">
        <w:rPr>
          <w:rFonts w:ascii="Times New Roman" w:hAnsi="Times New Roman" w:cs="Times New Roman"/>
          <w:sz w:val="24"/>
          <w:szCs w:val="24"/>
        </w:rPr>
        <w:t xml:space="preserve">The fact that a certain issue was not discussed indicates a purposeful decision by the legislature to exclude this issue. </w:t>
      </w:r>
    </w:p>
    <w:p w14:paraId="48A295ED" w14:textId="77777777" w:rsidR="003164C3" w:rsidRPr="00FD76C3" w:rsidRDefault="003164C3" w:rsidP="00FF2165">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Since 17 U.S.C. § </w:t>
      </w:r>
      <w:proofErr w:type="gramStart"/>
      <w:r w:rsidRPr="00FD76C3">
        <w:rPr>
          <w:rFonts w:ascii="Times New Roman" w:hAnsi="Times New Roman" w:cs="Times New Roman"/>
          <w:sz w:val="24"/>
          <w:szCs w:val="24"/>
        </w:rPr>
        <w:t>101 et seq.</w:t>
      </w:r>
      <w:proofErr w:type="gramEnd"/>
      <w:r w:rsidRPr="00FD76C3">
        <w:rPr>
          <w:rFonts w:ascii="Times New Roman" w:hAnsi="Times New Roman" w:cs="Times New Roman"/>
          <w:sz w:val="24"/>
          <w:szCs w:val="24"/>
        </w:rPr>
        <w:t xml:space="preserve"> does not specify when the document must be executed in relation to when work is created, under the linguistic canon of negative implication, such a term was deliberately excluded</w:t>
      </w:r>
      <w:r w:rsidR="006C6AD3" w:rsidRPr="00FD76C3">
        <w:rPr>
          <w:rFonts w:ascii="Times New Roman" w:hAnsi="Times New Roman" w:cs="Times New Roman"/>
          <w:sz w:val="24"/>
          <w:szCs w:val="24"/>
        </w:rPr>
        <w:t xml:space="preserve">. The textual silence on this issue indicates that the timing of the writing </w:t>
      </w:r>
      <w:r w:rsidRPr="00FD76C3">
        <w:rPr>
          <w:rFonts w:ascii="Times New Roman" w:hAnsi="Times New Roman" w:cs="Times New Roman"/>
          <w:sz w:val="24"/>
          <w:szCs w:val="24"/>
        </w:rPr>
        <w:t>does not affect the validity of the agreement.</w:t>
      </w:r>
      <w:r w:rsidR="009A2EE5" w:rsidRPr="00FD76C3">
        <w:rPr>
          <w:rFonts w:ascii="Times New Roman" w:hAnsi="Times New Roman" w:cs="Times New Roman"/>
          <w:sz w:val="24"/>
          <w:szCs w:val="24"/>
        </w:rPr>
        <w:t xml:space="preserve"> This interpretation </w:t>
      </w:r>
      <w:r w:rsidR="0041726D" w:rsidRPr="00FD76C3">
        <w:rPr>
          <w:rFonts w:ascii="Times New Roman" w:hAnsi="Times New Roman" w:cs="Times New Roman"/>
          <w:sz w:val="24"/>
          <w:szCs w:val="24"/>
        </w:rPr>
        <w:t>is consistent with</w:t>
      </w:r>
      <w:r w:rsidR="00D17B39" w:rsidRPr="00FD76C3">
        <w:rPr>
          <w:rFonts w:ascii="Times New Roman" w:hAnsi="Times New Roman" w:cs="Times New Roman"/>
          <w:sz w:val="24"/>
          <w:szCs w:val="24"/>
        </w:rPr>
        <w:t xml:space="preserve"> the plain meaning </w:t>
      </w:r>
      <w:r w:rsidR="0041726D" w:rsidRPr="00FD76C3">
        <w:rPr>
          <w:rFonts w:ascii="Times New Roman" w:hAnsi="Times New Roman" w:cs="Times New Roman"/>
          <w:sz w:val="24"/>
          <w:szCs w:val="24"/>
        </w:rPr>
        <w:t>of the statute, which supports OGS’s contention that a valid work made for hire agreement was created due to the existence of a signed written document confirming the arrangement between OGS and Defendant Lime.</w:t>
      </w:r>
    </w:p>
    <w:p w14:paraId="205E7918" w14:textId="77777777" w:rsidR="00902055" w:rsidRPr="00FD76C3" w:rsidRDefault="00E525C1" w:rsidP="00450B46">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No Languag</w:t>
      </w:r>
      <w:r w:rsidR="0010246B" w:rsidRPr="00FD76C3">
        <w:rPr>
          <w:rFonts w:ascii="Times New Roman" w:hAnsi="Times New Roman"/>
          <w:b/>
          <w:i/>
          <w:sz w:val="24"/>
          <w:szCs w:val="24"/>
        </w:rPr>
        <w:t>e on the Timing of the Writing I</w:t>
      </w:r>
      <w:r w:rsidRPr="00FD76C3">
        <w:rPr>
          <w:rFonts w:ascii="Times New Roman" w:hAnsi="Times New Roman"/>
          <w:b/>
          <w:i/>
          <w:sz w:val="24"/>
          <w:szCs w:val="24"/>
        </w:rPr>
        <w:t>s Included in the Statute and the Court Cannot Add Language to a Statute</w:t>
      </w:r>
      <w:r w:rsidR="00815A16" w:rsidRPr="00FD76C3">
        <w:rPr>
          <w:rFonts w:ascii="Times New Roman" w:hAnsi="Times New Roman"/>
          <w:b/>
          <w:i/>
          <w:sz w:val="24"/>
          <w:szCs w:val="24"/>
        </w:rPr>
        <w:t xml:space="preserve"> in I</w:t>
      </w:r>
      <w:r w:rsidRPr="00FD76C3">
        <w:rPr>
          <w:rFonts w:ascii="Times New Roman" w:hAnsi="Times New Roman"/>
          <w:b/>
          <w:i/>
          <w:sz w:val="24"/>
          <w:szCs w:val="24"/>
        </w:rPr>
        <w:t>ts Interpretation. Absent a Timing Provision, th</w:t>
      </w:r>
      <w:r w:rsidR="0010246B" w:rsidRPr="00FD76C3">
        <w:rPr>
          <w:rFonts w:ascii="Times New Roman" w:hAnsi="Times New Roman"/>
          <w:b/>
          <w:i/>
          <w:sz w:val="24"/>
          <w:szCs w:val="24"/>
        </w:rPr>
        <w:t>e Work Made for Hire Agreement I</w:t>
      </w:r>
      <w:r w:rsidRPr="00FD76C3">
        <w:rPr>
          <w:rFonts w:ascii="Times New Roman" w:hAnsi="Times New Roman"/>
          <w:b/>
          <w:i/>
          <w:sz w:val="24"/>
          <w:szCs w:val="24"/>
        </w:rPr>
        <w:t>s Valid.</w:t>
      </w:r>
    </w:p>
    <w:p w14:paraId="635858F2" w14:textId="77777777" w:rsidR="0048161C" w:rsidRPr="00FD76C3" w:rsidRDefault="00C40B4E" w:rsidP="00C40B4E">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The text of 17 U.S.C. § </w:t>
      </w:r>
      <w:proofErr w:type="gramStart"/>
      <w:r w:rsidRPr="00FD76C3">
        <w:rPr>
          <w:rFonts w:ascii="Times New Roman" w:hAnsi="Times New Roman" w:cs="Times New Roman"/>
          <w:sz w:val="24"/>
          <w:szCs w:val="24"/>
        </w:rPr>
        <w:t>101 et seq.</w:t>
      </w:r>
      <w:proofErr w:type="gramEnd"/>
      <w:r w:rsidRPr="00FD76C3">
        <w:rPr>
          <w:rFonts w:ascii="Times New Roman" w:hAnsi="Times New Roman" w:cs="Times New Roman"/>
          <w:sz w:val="24"/>
          <w:szCs w:val="24"/>
        </w:rPr>
        <w:t xml:space="preserve"> does not discuss when the written instrument must be concluded in relation to when the work is created. </w:t>
      </w:r>
      <w:r w:rsidR="000E0BAC" w:rsidRPr="00FD76C3">
        <w:rPr>
          <w:rFonts w:ascii="Times New Roman" w:hAnsi="Times New Roman" w:cs="Times New Roman"/>
          <w:sz w:val="24"/>
          <w:szCs w:val="24"/>
        </w:rPr>
        <w:t xml:space="preserve">In order for Defendants’ assertion that the writing must be memorialized before the work is completed to be consistent with the </w:t>
      </w:r>
      <w:r w:rsidR="00EB1159" w:rsidRPr="00FD76C3">
        <w:rPr>
          <w:rFonts w:ascii="Times New Roman" w:hAnsi="Times New Roman" w:cs="Times New Roman"/>
          <w:sz w:val="24"/>
          <w:szCs w:val="24"/>
        </w:rPr>
        <w:t xml:space="preserve">plain </w:t>
      </w:r>
      <w:r w:rsidR="000E0BAC" w:rsidRPr="00FD76C3">
        <w:rPr>
          <w:rFonts w:ascii="Times New Roman" w:hAnsi="Times New Roman" w:cs="Times New Roman"/>
          <w:sz w:val="24"/>
          <w:szCs w:val="24"/>
        </w:rPr>
        <w:t xml:space="preserve">language of the Copyright Act of 1976, </w:t>
      </w:r>
      <w:r w:rsidR="00D561E0" w:rsidRPr="00FD76C3">
        <w:rPr>
          <w:rFonts w:ascii="Times New Roman" w:hAnsi="Times New Roman" w:cs="Times New Roman"/>
          <w:sz w:val="24"/>
          <w:szCs w:val="24"/>
        </w:rPr>
        <w:t xml:space="preserve">a word such as “beforehand” would have to be </w:t>
      </w:r>
      <w:r w:rsidR="008810AC" w:rsidRPr="00FD76C3">
        <w:rPr>
          <w:rFonts w:ascii="Times New Roman" w:hAnsi="Times New Roman" w:cs="Times New Roman"/>
          <w:sz w:val="24"/>
          <w:szCs w:val="24"/>
        </w:rPr>
        <w:t>included</w:t>
      </w:r>
      <w:r w:rsidR="00D561E0" w:rsidRPr="00FD76C3">
        <w:rPr>
          <w:rFonts w:ascii="Times New Roman" w:hAnsi="Times New Roman" w:cs="Times New Roman"/>
          <w:sz w:val="24"/>
          <w:szCs w:val="24"/>
        </w:rPr>
        <w:t xml:space="preserve"> </w:t>
      </w:r>
      <w:r w:rsidR="008810AC" w:rsidRPr="00FD76C3">
        <w:rPr>
          <w:rFonts w:ascii="Times New Roman" w:hAnsi="Times New Roman" w:cs="Times New Roman"/>
          <w:sz w:val="24"/>
          <w:szCs w:val="24"/>
        </w:rPr>
        <w:t xml:space="preserve">in </w:t>
      </w:r>
      <w:r w:rsidR="00D561E0" w:rsidRPr="00FD76C3">
        <w:rPr>
          <w:rFonts w:ascii="Times New Roman" w:hAnsi="Times New Roman" w:cs="Times New Roman"/>
          <w:sz w:val="24"/>
          <w:szCs w:val="24"/>
        </w:rPr>
        <w:t xml:space="preserve">the statute. </w:t>
      </w:r>
      <w:r w:rsidR="008810AC" w:rsidRPr="00FD76C3">
        <w:rPr>
          <w:rFonts w:ascii="Times New Roman" w:hAnsi="Times New Roman" w:cs="Times New Roman"/>
          <w:sz w:val="24"/>
          <w:szCs w:val="24"/>
        </w:rPr>
        <w:t>However, this “would have</w:t>
      </w:r>
      <w:r w:rsidR="00181E21" w:rsidRPr="00FD76C3">
        <w:rPr>
          <w:rFonts w:ascii="Times New Roman" w:hAnsi="Times New Roman" w:cs="Times New Roman"/>
          <w:sz w:val="24"/>
          <w:szCs w:val="24"/>
        </w:rPr>
        <w:t xml:space="preserve"> [the</w:t>
      </w:r>
      <w:r w:rsidR="008810AC" w:rsidRPr="00FD76C3">
        <w:rPr>
          <w:rFonts w:ascii="Times New Roman" w:hAnsi="Times New Roman" w:cs="Times New Roman"/>
          <w:sz w:val="24"/>
          <w:szCs w:val="24"/>
        </w:rPr>
        <w:t xml:space="preserve"> Court] read an </w:t>
      </w:r>
      <w:r w:rsidR="0030267F" w:rsidRPr="00FD76C3">
        <w:rPr>
          <w:rFonts w:ascii="Times New Roman" w:hAnsi="Times New Roman" w:cs="Times New Roman"/>
          <w:sz w:val="24"/>
          <w:szCs w:val="24"/>
        </w:rPr>
        <w:t>absent word int</w:t>
      </w:r>
      <w:r w:rsidR="0072386D" w:rsidRPr="00FD76C3">
        <w:rPr>
          <w:rFonts w:ascii="Times New Roman" w:hAnsi="Times New Roman" w:cs="Times New Roman"/>
          <w:sz w:val="24"/>
          <w:szCs w:val="24"/>
        </w:rPr>
        <w:t>o the statute,</w:t>
      </w:r>
      <w:r w:rsidR="0030267F" w:rsidRPr="00FD76C3">
        <w:rPr>
          <w:rFonts w:ascii="Times New Roman" w:hAnsi="Times New Roman" w:cs="Times New Roman"/>
          <w:sz w:val="24"/>
          <w:szCs w:val="24"/>
        </w:rPr>
        <w:t xml:space="preserve">” </w:t>
      </w:r>
      <w:r w:rsidR="0072386D" w:rsidRPr="00FD76C3">
        <w:rPr>
          <w:rFonts w:ascii="Times New Roman" w:hAnsi="Times New Roman" w:cs="Times New Roman"/>
          <w:sz w:val="24"/>
          <w:szCs w:val="24"/>
        </w:rPr>
        <w:t xml:space="preserve">which the </w:t>
      </w:r>
      <w:r w:rsidR="00265A9E" w:rsidRPr="00FD76C3">
        <w:rPr>
          <w:rFonts w:ascii="Times New Roman" w:hAnsi="Times New Roman" w:cs="Times New Roman"/>
          <w:sz w:val="24"/>
          <w:szCs w:val="24"/>
        </w:rPr>
        <w:t xml:space="preserve">U.S. </w:t>
      </w:r>
      <w:r w:rsidR="0072386D" w:rsidRPr="00FD76C3">
        <w:rPr>
          <w:rFonts w:ascii="Times New Roman" w:hAnsi="Times New Roman" w:cs="Times New Roman"/>
          <w:sz w:val="24"/>
          <w:szCs w:val="24"/>
        </w:rPr>
        <w:t xml:space="preserve">Supreme Court was not willing to do when there was “a plain, </w:t>
      </w:r>
      <w:proofErr w:type="spellStart"/>
      <w:r w:rsidR="0072386D" w:rsidRPr="00FD76C3">
        <w:rPr>
          <w:rFonts w:ascii="Times New Roman" w:hAnsi="Times New Roman" w:cs="Times New Roman"/>
          <w:sz w:val="24"/>
          <w:szCs w:val="24"/>
        </w:rPr>
        <w:t>nonabsurd</w:t>
      </w:r>
      <w:proofErr w:type="spellEnd"/>
      <w:r w:rsidR="0072386D" w:rsidRPr="00FD76C3">
        <w:rPr>
          <w:rFonts w:ascii="Times New Roman" w:hAnsi="Times New Roman" w:cs="Times New Roman"/>
          <w:sz w:val="24"/>
          <w:szCs w:val="24"/>
        </w:rPr>
        <w:t xml:space="preserve"> meaning in view.” </w:t>
      </w:r>
      <w:proofErr w:type="spellStart"/>
      <w:proofErr w:type="gramStart"/>
      <w:r w:rsidR="00E207AD" w:rsidRPr="00FD76C3">
        <w:rPr>
          <w:rFonts w:ascii="Times New Roman" w:hAnsi="Times New Roman" w:cs="Times New Roman"/>
          <w:i/>
          <w:sz w:val="24"/>
          <w:szCs w:val="24"/>
        </w:rPr>
        <w:t>Lamie</w:t>
      </w:r>
      <w:proofErr w:type="spellEnd"/>
      <w:r w:rsidR="00E207AD" w:rsidRPr="00FD76C3">
        <w:rPr>
          <w:rFonts w:ascii="Times New Roman" w:hAnsi="Times New Roman" w:cs="Times New Roman"/>
          <w:sz w:val="24"/>
          <w:szCs w:val="24"/>
        </w:rPr>
        <w:t xml:space="preserve">, 540 U.S. at </w:t>
      </w:r>
      <w:r w:rsidR="00265A9E" w:rsidRPr="00FD76C3">
        <w:rPr>
          <w:rFonts w:ascii="Times New Roman" w:hAnsi="Times New Roman" w:cs="Times New Roman"/>
          <w:sz w:val="24"/>
          <w:szCs w:val="24"/>
        </w:rPr>
        <w:t>538.</w:t>
      </w:r>
      <w:proofErr w:type="gramEnd"/>
    </w:p>
    <w:p w14:paraId="4F5923D7" w14:textId="77777777" w:rsidR="00450B46" w:rsidRPr="00FD76C3" w:rsidRDefault="0048161C" w:rsidP="0048161C">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lastRenderedPageBreak/>
        <w:t>As previously discussed, 17 U.S.C. § 101(2) is unambiguous and its plain meaning does not produce an absurd result.</w:t>
      </w:r>
      <w:r w:rsidR="001C768F" w:rsidRPr="00FD76C3">
        <w:rPr>
          <w:rFonts w:ascii="Times New Roman" w:hAnsi="Times New Roman" w:cs="Times New Roman"/>
          <w:sz w:val="24"/>
          <w:szCs w:val="24"/>
        </w:rPr>
        <w:t xml:space="preserve"> In accordance with U.S. Supreme Court precedence, this Court cannot interpret the statute in a way that would add an absent word such as “beforehand.” </w:t>
      </w:r>
      <w:r w:rsidR="00316CD0" w:rsidRPr="00FD76C3">
        <w:rPr>
          <w:rFonts w:ascii="Times New Roman" w:hAnsi="Times New Roman" w:cs="Times New Roman"/>
          <w:sz w:val="24"/>
          <w:szCs w:val="24"/>
        </w:rPr>
        <w:t xml:space="preserve">Without reading any additional words into § 101(2), no timing requirement can be inferred from the language of the Copyright Act of 1976. </w:t>
      </w:r>
      <w:r w:rsidR="00BB1299" w:rsidRPr="00FD76C3">
        <w:rPr>
          <w:rFonts w:ascii="Times New Roman" w:hAnsi="Times New Roman" w:cs="Times New Roman"/>
          <w:sz w:val="24"/>
          <w:szCs w:val="24"/>
        </w:rPr>
        <w:t>Absent such a provision</w:t>
      </w:r>
      <w:r w:rsidR="00316CD0" w:rsidRPr="00FD76C3">
        <w:rPr>
          <w:rFonts w:ascii="Times New Roman" w:hAnsi="Times New Roman" w:cs="Times New Roman"/>
          <w:sz w:val="24"/>
          <w:szCs w:val="24"/>
        </w:rPr>
        <w:t xml:space="preserve">, the document known as the Work-Made-For-Hire Agreement </w:t>
      </w:r>
      <w:r w:rsidR="00BB1299" w:rsidRPr="00FD76C3">
        <w:rPr>
          <w:rFonts w:ascii="Times New Roman" w:hAnsi="Times New Roman" w:cs="Times New Roman"/>
          <w:sz w:val="24"/>
          <w:szCs w:val="24"/>
        </w:rPr>
        <w:t xml:space="preserve">complies with all requirements of 17 U.S.C. § </w:t>
      </w:r>
      <w:r w:rsidR="00E723A3" w:rsidRPr="00FD76C3">
        <w:rPr>
          <w:rFonts w:ascii="Times New Roman" w:hAnsi="Times New Roman" w:cs="Times New Roman"/>
          <w:sz w:val="24"/>
          <w:szCs w:val="24"/>
        </w:rPr>
        <w:t>101 et seq.</w:t>
      </w:r>
    </w:p>
    <w:p w14:paraId="29C0C679" w14:textId="77777777" w:rsidR="00AD447C" w:rsidRPr="00FD76C3" w:rsidRDefault="002C4385" w:rsidP="00DC3B08">
      <w:pPr>
        <w:pStyle w:val="ListParagraph"/>
        <w:numPr>
          <w:ilvl w:val="0"/>
          <w:numId w:val="2"/>
        </w:numPr>
        <w:spacing w:after="0" w:line="240" w:lineRule="auto"/>
        <w:rPr>
          <w:rFonts w:ascii="Times New Roman" w:hAnsi="Times New Roman"/>
          <w:b/>
          <w:sz w:val="24"/>
          <w:szCs w:val="24"/>
        </w:rPr>
      </w:pPr>
      <w:r w:rsidRPr="00FD76C3">
        <w:rPr>
          <w:rFonts w:ascii="Times New Roman" w:hAnsi="Times New Roman"/>
          <w:b/>
          <w:sz w:val="24"/>
          <w:szCs w:val="24"/>
        </w:rPr>
        <w:t xml:space="preserve">The Legislative History of the Copyright Act of 1976 </w:t>
      </w:r>
      <w:r w:rsidR="0078620F" w:rsidRPr="00FD76C3">
        <w:rPr>
          <w:rFonts w:ascii="Times New Roman" w:hAnsi="Times New Roman"/>
          <w:b/>
          <w:sz w:val="24"/>
          <w:szCs w:val="24"/>
        </w:rPr>
        <w:t xml:space="preserve">Directs the Court to Rule in Favor of OGS Because Congress Acted with Purpose in </w:t>
      </w:r>
      <w:r w:rsidR="008971F5" w:rsidRPr="00FD76C3">
        <w:rPr>
          <w:rFonts w:ascii="Times New Roman" w:hAnsi="Times New Roman"/>
          <w:b/>
          <w:sz w:val="24"/>
          <w:szCs w:val="24"/>
        </w:rPr>
        <w:t>Vesting Initial Ownersh</w:t>
      </w:r>
      <w:r w:rsidR="004C6997" w:rsidRPr="00FD76C3">
        <w:rPr>
          <w:rFonts w:ascii="Times New Roman" w:hAnsi="Times New Roman"/>
          <w:b/>
          <w:sz w:val="24"/>
          <w:szCs w:val="24"/>
        </w:rPr>
        <w:t>ip Rights in Employers for Hire and in Dismissing Other Options.</w:t>
      </w:r>
    </w:p>
    <w:p w14:paraId="638AE1DA" w14:textId="77777777" w:rsidR="00A540AD" w:rsidRPr="00FD76C3" w:rsidRDefault="00A540AD" w:rsidP="00A540AD">
      <w:pPr>
        <w:spacing w:after="0" w:line="240" w:lineRule="auto"/>
        <w:rPr>
          <w:rFonts w:ascii="Times New Roman" w:hAnsi="Times New Roman" w:cs="Times New Roman"/>
          <w:b/>
          <w:sz w:val="24"/>
          <w:szCs w:val="24"/>
        </w:rPr>
      </w:pPr>
    </w:p>
    <w:p w14:paraId="6207567D" w14:textId="77777777" w:rsidR="00A540AD" w:rsidRPr="00FD76C3" w:rsidRDefault="007D30CD" w:rsidP="00A540AD">
      <w:pPr>
        <w:pStyle w:val="ListParagraph"/>
        <w:numPr>
          <w:ilvl w:val="1"/>
          <w:numId w:val="2"/>
        </w:numPr>
        <w:spacing w:after="0" w:line="240" w:lineRule="auto"/>
        <w:rPr>
          <w:rFonts w:ascii="Times New Roman" w:hAnsi="Times New Roman"/>
          <w:b/>
          <w:i/>
          <w:sz w:val="24"/>
          <w:szCs w:val="24"/>
        </w:rPr>
      </w:pPr>
      <w:r w:rsidRPr="00FD76C3">
        <w:rPr>
          <w:rFonts w:ascii="Times New Roman" w:hAnsi="Times New Roman"/>
          <w:b/>
          <w:i/>
          <w:sz w:val="24"/>
          <w:szCs w:val="24"/>
        </w:rPr>
        <w:t xml:space="preserve">Congress Made an Intentional Distinction in Ownership Between General Works and Works Made for Hire </w:t>
      </w:r>
      <w:r w:rsidR="00913B80" w:rsidRPr="00FD76C3">
        <w:rPr>
          <w:rFonts w:ascii="Times New Roman" w:hAnsi="Times New Roman"/>
          <w:b/>
          <w:i/>
          <w:sz w:val="24"/>
          <w:szCs w:val="24"/>
        </w:rPr>
        <w:t>and Purposefully Retained T</w:t>
      </w:r>
      <w:r w:rsidRPr="00FD76C3">
        <w:rPr>
          <w:rFonts w:ascii="Times New Roman" w:hAnsi="Times New Roman"/>
          <w:b/>
          <w:i/>
          <w:sz w:val="24"/>
          <w:szCs w:val="24"/>
        </w:rPr>
        <w:t xml:space="preserve">his Distinction from the Former Version of the Act </w:t>
      </w:r>
      <w:r w:rsidR="00A32039" w:rsidRPr="00FD76C3">
        <w:rPr>
          <w:rFonts w:ascii="Times New Roman" w:hAnsi="Times New Roman"/>
          <w:b/>
          <w:i/>
          <w:sz w:val="24"/>
          <w:szCs w:val="24"/>
        </w:rPr>
        <w:t>in Order to Maintain Certainty.</w:t>
      </w:r>
    </w:p>
    <w:p w14:paraId="4E8DE1A3" w14:textId="77777777" w:rsidR="00DC3B08" w:rsidRPr="00FD76C3" w:rsidRDefault="00DC3B08" w:rsidP="00DC3B08">
      <w:pPr>
        <w:pStyle w:val="ListParagraph"/>
        <w:spacing w:after="0" w:line="240" w:lineRule="auto"/>
        <w:ind w:left="1080"/>
        <w:rPr>
          <w:rFonts w:ascii="Times New Roman" w:hAnsi="Times New Roman"/>
          <w:b/>
          <w:sz w:val="24"/>
          <w:szCs w:val="24"/>
        </w:rPr>
      </w:pPr>
    </w:p>
    <w:p w14:paraId="3415F718" w14:textId="77777777" w:rsidR="005A3D28" w:rsidRPr="00FD76C3" w:rsidRDefault="00BE5743" w:rsidP="005A3D28">
      <w:pPr>
        <w:spacing w:after="0" w:line="480" w:lineRule="auto"/>
        <w:ind w:firstLine="720"/>
        <w:rPr>
          <w:rFonts w:ascii="Times New Roman" w:eastAsia="Calibri" w:hAnsi="Times New Roman" w:cs="Times New Roman"/>
          <w:sz w:val="24"/>
          <w:szCs w:val="24"/>
        </w:rPr>
      </w:pPr>
      <w:r w:rsidRPr="00FD76C3">
        <w:rPr>
          <w:rFonts w:ascii="Times New Roman" w:hAnsi="Times New Roman" w:cs="Times New Roman"/>
          <w:sz w:val="24"/>
          <w:szCs w:val="24"/>
        </w:rPr>
        <w:t>Congress undertook an initiative to revise U.S. copyright law in 1951. After a six-year study phase, Congress began to propose various recommendations for the statute and later drafted the Copyright Law Revision Bill of 1965. Significant changes were enacted under the Copyright Act of 1976 and codified under</w:t>
      </w:r>
      <w:r w:rsidR="00576356" w:rsidRPr="00FD76C3">
        <w:rPr>
          <w:rFonts w:ascii="Times New Roman" w:hAnsi="Times New Roman" w:cs="Times New Roman"/>
          <w:sz w:val="24"/>
          <w:szCs w:val="24"/>
        </w:rPr>
        <w:t xml:space="preserve"> 17 U.S.C.</w:t>
      </w:r>
      <w:r w:rsidRPr="00FD76C3">
        <w:rPr>
          <w:rFonts w:ascii="Times New Roman" w:hAnsi="Times New Roman" w:cs="Times New Roman"/>
          <w:sz w:val="24"/>
          <w:szCs w:val="24"/>
        </w:rPr>
        <w:t xml:space="preserve"> § 101</w:t>
      </w:r>
      <w:r w:rsidR="00576356" w:rsidRPr="00FD76C3">
        <w:rPr>
          <w:rFonts w:ascii="Times New Roman" w:hAnsi="Times New Roman" w:cs="Times New Roman"/>
          <w:sz w:val="24"/>
          <w:szCs w:val="24"/>
        </w:rPr>
        <w:t xml:space="preserve"> et seq</w:t>
      </w:r>
      <w:r w:rsidR="00B8768E" w:rsidRPr="00FD76C3">
        <w:rPr>
          <w:rFonts w:ascii="Times New Roman" w:hAnsi="Times New Roman" w:cs="Times New Roman"/>
          <w:sz w:val="24"/>
          <w:szCs w:val="24"/>
        </w:rPr>
        <w:t>.</w:t>
      </w:r>
      <w:r w:rsidR="00B8768E" w:rsidRPr="00FD76C3">
        <w:rPr>
          <w:rFonts w:ascii="Times New Roman" w:eastAsia="Calibri" w:hAnsi="Times New Roman" w:cs="Times New Roman"/>
          <w:smallCaps/>
          <w:sz w:val="24"/>
          <w:szCs w:val="24"/>
        </w:rPr>
        <w:t xml:space="preserve"> staff </w:t>
      </w:r>
      <w:r w:rsidR="00B8768E" w:rsidRPr="00FD76C3">
        <w:rPr>
          <w:rFonts w:ascii="Times New Roman" w:hAnsi="Times New Roman" w:cs="Times New Roman"/>
          <w:smallCaps/>
          <w:sz w:val="24"/>
          <w:szCs w:val="24"/>
        </w:rPr>
        <w:t xml:space="preserve">of h. comm. on the judiciary, 89th </w:t>
      </w:r>
      <w:r w:rsidR="00B8768E" w:rsidRPr="00FD76C3">
        <w:rPr>
          <w:rFonts w:ascii="Times New Roman" w:eastAsia="Calibri" w:hAnsi="Times New Roman" w:cs="Times New Roman"/>
          <w:smallCaps/>
          <w:sz w:val="24"/>
          <w:szCs w:val="24"/>
        </w:rPr>
        <w:t>Cong., Supplementary Register's Report on the General Revision of the U.S. Copyright Law</w:t>
      </w:r>
      <w:r w:rsidR="00B8768E" w:rsidRPr="00FD76C3">
        <w:rPr>
          <w:rFonts w:ascii="Times New Roman" w:eastAsia="Calibri" w:hAnsi="Times New Roman" w:cs="Times New Roman"/>
          <w:sz w:val="24"/>
          <w:szCs w:val="24"/>
        </w:rPr>
        <w:t xml:space="preserve"> (Comm. Print 1965).</w:t>
      </w:r>
      <w:r w:rsidR="004D3110" w:rsidRPr="00FD76C3">
        <w:rPr>
          <w:rFonts w:ascii="Times New Roman" w:eastAsia="Calibri" w:hAnsi="Times New Roman" w:cs="Times New Roman"/>
          <w:sz w:val="24"/>
          <w:szCs w:val="24"/>
        </w:rPr>
        <w:t xml:space="preserve"> Two are</w:t>
      </w:r>
      <w:r w:rsidR="006D22CF" w:rsidRPr="00FD76C3">
        <w:rPr>
          <w:rFonts w:ascii="Times New Roman" w:eastAsia="Calibri" w:hAnsi="Times New Roman" w:cs="Times New Roman"/>
          <w:sz w:val="24"/>
          <w:szCs w:val="24"/>
        </w:rPr>
        <w:t xml:space="preserve">as of copyright law that were substantially </w:t>
      </w:r>
      <w:r w:rsidR="004D3110" w:rsidRPr="00FD76C3">
        <w:rPr>
          <w:rFonts w:ascii="Times New Roman" w:eastAsia="Calibri" w:hAnsi="Times New Roman" w:cs="Times New Roman"/>
          <w:sz w:val="24"/>
          <w:szCs w:val="24"/>
        </w:rPr>
        <w:t xml:space="preserve">debated include ownership and transfer of copyright, both of which are relevant to the present case. </w:t>
      </w:r>
      <w:r w:rsidR="004D3110" w:rsidRPr="00FD76C3">
        <w:rPr>
          <w:rFonts w:ascii="Times New Roman" w:eastAsia="Calibri" w:hAnsi="Times New Roman" w:cs="Times New Roman"/>
          <w:smallCaps/>
          <w:sz w:val="24"/>
          <w:szCs w:val="24"/>
        </w:rPr>
        <w:t xml:space="preserve">staff </w:t>
      </w:r>
      <w:r w:rsidR="004D3110" w:rsidRPr="00FD76C3">
        <w:rPr>
          <w:rFonts w:ascii="Times New Roman" w:hAnsi="Times New Roman" w:cs="Times New Roman"/>
          <w:smallCaps/>
          <w:sz w:val="24"/>
          <w:szCs w:val="24"/>
        </w:rPr>
        <w:t xml:space="preserve">of h. comm. on the judiciary, 89th </w:t>
      </w:r>
      <w:r w:rsidR="004D3110" w:rsidRPr="00FD76C3">
        <w:rPr>
          <w:rFonts w:ascii="Times New Roman" w:eastAsia="Calibri" w:hAnsi="Times New Roman" w:cs="Times New Roman"/>
          <w:smallCaps/>
          <w:sz w:val="24"/>
          <w:szCs w:val="24"/>
        </w:rPr>
        <w:t>Cong., Second Supplementary Register's Report on the General Revision of the U.S. Copyright Law</w:t>
      </w:r>
      <w:r w:rsidR="004D3110" w:rsidRPr="00FD76C3">
        <w:rPr>
          <w:rFonts w:ascii="Times New Roman" w:eastAsia="Calibri" w:hAnsi="Times New Roman" w:cs="Times New Roman"/>
          <w:sz w:val="24"/>
          <w:szCs w:val="24"/>
        </w:rPr>
        <w:t xml:space="preserve"> (Comm. Print 1975).</w:t>
      </w:r>
    </w:p>
    <w:p w14:paraId="49B51522" w14:textId="77777777" w:rsidR="0019615E" w:rsidRPr="00FD76C3" w:rsidRDefault="0019615E" w:rsidP="005A3D28">
      <w:pPr>
        <w:spacing w:after="0" w:line="480" w:lineRule="auto"/>
        <w:ind w:firstLine="720"/>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In </w:t>
      </w:r>
      <w:r w:rsidR="002F559F" w:rsidRPr="00FD76C3">
        <w:rPr>
          <w:rFonts w:ascii="Times New Roman" w:eastAsia="Calibri" w:hAnsi="Times New Roman" w:cs="Times New Roman"/>
          <w:sz w:val="24"/>
          <w:szCs w:val="24"/>
        </w:rPr>
        <w:t xml:space="preserve">a </w:t>
      </w:r>
      <w:r w:rsidRPr="00FD76C3">
        <w:rPr>
          <w:rFonts w:ascii="Times New Roman" w:eastAsia="Calibri" w:hAnsi="Times New Roman" w:cs="Times New Roman"/>
          <w:sz w:val="24"/>
          <w:szCs w:val="24"/>
        </w:rPr>
        <w:t xml:space="preserve">standard case of </w:t>
      </w:r>
      <w:r w:rsidR="002F559F" w:rsidRPr="00FD76C3">
        <w:rPr>
          <w:rFonts w:ascii="Times New Roman" w:eastAsia="Calibri" w:hAnsi="Times New Roman" w:cs="Times New Roman"/>
          <w:sz w:val="24"/>
          <w:szCs w:val="24"/>
        </w:rPr>
        <w:t>the</w:t>
      </w:r>
      <w:r w:rsidRPr="00FD76C3">
        <w:rPr>
          <w:rFonts w:ascii="Times New Roman" w:eastAsia="Calibri" w:hAnsi="Times New Roman" w:cs="Times New Roman"/>
          <w:sz w:val="24"/>
          <w:szCs w:val="24"/>
        </w:rPr>
        <w:t xml:space="preserve"> creation of a work that is </w:t>
      </w:r>
      <w:r w:rsidR="0060481C" w:rsidRPr="00FD76C3">
        <w:rPr>
          <w:rFonts w:ascii="Times New Roman" w:eastAsia="Calibri" w:hAnsi="Times New Roman" w:cs="Times New Roman"/>
          <w:sz w:val="24"/>
          <w:szCs w:val="24"/>
        </w:rPr>
        <w:t xml:space="preserve">protected by the Copyright Act, copyright “vests initially in the author or authors of the work.” </w:t>
      </w:r>
      <w:proofErr w:type="gramStart"/>
      <w:r w:rsidR="0060481C" w:rsidRPr="00FD76C3">
        <w:rPr>
          <w:rFonts w:ascii="Times New Roman" w:eastAsia="Calibri" w:hAnsi="Times New Roman" w:cs="Times New Roman"/>
          <w:sz w:val="24"/>
          <w:szCs w:val="24"/>
        </w:rPr>
        <w:t>17 U.S.C. § 201(a).</w:t>
      </w:r>
      <w:proofErr w:type="gramEnd"/>
      <w:r w:rsidR="0060481C" w:rsidRPr="00FD76C3">
        <w:rPr>
          <w:rFonts w:ascii="Times New Roman" w:eastAsia="Calibri" w:hAnsi="Times New Roman" w:cs="Times New Roman"/>
          <w:sz w:val="24"/>
          <w:szCs w:val="24"/>
        </w:rPr>
        <w:t xml:space="preserve"> </w:t>
      </w:r>
      <w:r w:rsidR="00B811ED" w:rsidRPr="00FD76C3">
        <w:rPr>
          <w:rFonts w:ascii="Times New Roman" w:eastAsia="Calibri" w:hAnsi="Times New Roman" w:cs="Times New Roman"/>
          <w:sz w:val="24"/>
          <w:szCs w:val="24"/>
        </w:rPr>
        <w:t xml:space="preserve">Congress, however, made an exception to this general rule of ownership </w:t>
      </w:r>
      <w:r w:rsidR="00497664" w:rsidRPr="00FD76C3">
        <w:rPr>
          <w:rFonts w:ascii="Times New Roman" w:eastAsia="Calibri" w:hAnsi="Times New Roman" w:cs="Times New Roman"/>
          <w:sz w:val="24"/>
          <w:szCs w:val="24"/>
        </w:rPr>
        <w:t xml:space="preserve">for works made for hire and </w:t>
      </w:r>
      <w:r w:rsidR="00497664" w:rsidRPr="00FD76C3">
        <w:rPr>
          <w:rFonts w:ascii="Times New Roman" w:eastAsia="Calibri" w:hAnsi="Times New Roman" w:cs="Times New Roman"/>
          <w:sz w:val="24"/>
          <w:szCs w:val="24"/>
        </w:rPr>
        <w:lastRenderedPageBreak/>
        <w:t xml:space="preserve">provided that the employer should be the author and initial owner of the copyright in such cases. </w:t>
      </w:r>
      <w:proofErr w:type="gramStart"/>
      <w:r w:rsidR="00591825" w:rsidRPr="00FD76C3">
        <w:rPr>
          <w:rFonts w:ascii="Times New Roman" w:eastAsia="Calibri" w:hAnsi="Times New Roman" w:cs="Times New Roman"/>
          <w:sz w:val="24"/>
          <w:szCs w:val="24"/>
        </w:rPr>
        <w:t>17 U.S.C. § 201(b).</w:t>
      </w:r>
      <w:proofErr w:type="gramEnd"/>
      <w:r w:rsidR="00591825" w:rsidRPr="00FD76C3">
        <w:rPr>
          <w:rFonts w:ascii="Times New Roman" w:eastAsia="Calibri" w:hAnsi="Times New Roman" w:cs="Times New Roman"/>
          <w:sz w:val="24"/>
          <w:szCs w:val="24"/>
        </w:rPr>
        <w:t xml:space="preserve"> </w:t>
      </w:r>
      <w:r w:rsidR="00F4328A" w:rsidRPr="00FD76C3">
        <w:rPr>
          <w:rFonts w:ascii="Times New Roman" w:eastAsia="Calibri" w:hAnsi="Times New Roman" w:cs="Times New Roman"/>
          <w:sz w:val="24"/>
          <w:szCs w:val="24"/>
        </w:rPr>
        <w:t>Like other sections of this Act that concern works made for hire, the ownership provision “represent[s] a carefully balanced compromise.”</w:t>
      </w:r>
      <w:r w:rsidR="00DE6A7E" w:rsidRPr="00FD76C3">
        <w:rPr>
          <w:rFonts w:ascii="Times New Roman" w:eastAsia="Calibri" w:hAnsi="Times New Roman" w:cs="Times New Roman"/>
          <w:sz w:val="24"/>
          <w:szCs w:val="24"/>
        </w:rPr>
        <w:t xml:space="preserve"> </w:t>
      </w:r>
      <w:r w:rsidR="00BF6366" w:rsidRPr="00FD76C3">
        <w:rPr>
          <w:rFonts w:ascii="Times New Roman" w:eastAsia="Calibri" w:hAnsi="Times New Roman" w:cs="Times New Roman"/>
          <w:smallCaps/>
          <w:sz w:val="24"/>
          <w:szCs w:val="24"/>
        </w:rPr>
        <w:t xml:space="preserve">H.R. Rep. No </w:t>
      </w:r>
      <w:r w:rsidR="00BF6366" w:rsidRPr="00FD76C3">
        <w:rPr>
          <w:rFonts w:ascii="Times New Roman" w:eastAsia="Calibri" w:hAnsi="Times New Roman" w:cs="Times New Roman"/>
          <w:sz w:val="24"/>
          <w:szCs w:val="24"/>
        </w:rPr>
        <w:t xml:space="preserve">94-1476, at 73 (1976). </w:t>
      </w:r>
      <w:r w:rsidR="00D059E0" w:rsidRPr="00FD76C3">
        <w:rPr>
          <w:rFonts w:ascii="Times New Roman" w:eastAsia="Calibri" w:hAnsi="Times New Roman" w:cs="Times New Roman"/>
          <w:sz w:val="24"/>
          <w:szCs w:val="24"/>
        </w:rPr>
        <w:t xml:space="preserve">Screenwriters and composers for motion pictures proposed amendments </w:t>
      </w:r>
      <w:r w:rsidR="00FF2ABF" w:rsidRPr="00FD76C3">
        <w:rPr>
          <w:rFonts w:ascii="Times New Roman" w:eastAsia="Calibri" w:hAnsi="Times New Roman" w:cs="Times New Roman"/>
          <w:sz w:val="24"/>
          <w:szCs w:val="24"/>
        </w:rPr>
        <w:t xml:space="preserve">similar to the shop right doctrine </w:t>
      </w:r>
      <w:r w:rsidR="00D059E0" w:rsidRPr="00FD76C3">
        <w:rPr>
          <w:rFonts w:ascii="Times New Roman" w:eastAsia="Calibri" w:hAnsi="Times New Roman" w:cs="Times New Roman"/>
          <w:sz w:val="24"/>
          <w:szCs w:val="24"/>
        </w:rPr>
        <w:t xml:space="preserve">in which “the employer would acquire the right to use the employee’s work to the extent needed for the purposes of his regular business, but the employee would retain all other rights as long as he or she refrained from the authorizing of competing uses.” </w:t>
      </w:r>
      <w:r w:rsidR="000C0C8F" w:rsidRPr="00FD76C3">
        <w:rPr>
          <w:rFonts w:ascii="Times New Roman" w:eastAsia="Calibri" w:hAnsi="Times New Roman" w:cs="Times New Roman"/>
          <w:smallCaps/>
          <w:sz w:val="24"/>
          <w:szCs w:val="24"/>
        </w:rPr>
        <w:t xml:space="preserve">H.R. Rep. No </w:t>
      </w:r>
      <w:r w:rsidR="000C0C8F" w:rsidRPr="00FD76C3">
        <w:rPr>
          <w:rFonts w:ascii="Times New Roman" w:eastAsia="Calibri" w:hAnsi="Times New Roman" w:cs="Times New Roman"/>
          <w:sz w:val="24"/>
          <w:szCs w:val="24"/>
        </w:rPr>
        <w:t xml:space="preserve">94-1476, at 73 (1976). </w:t>
      </w:r>
      <w:r w:rsidR="001D0CB8" w:rsidRPr="00FD76C3">
        <w:rPr>
          <w:rFonts w:ascii="Times New Roman" w:eastAsia="Calibri" w:hAnsi="Times New Roman" w:cs="Times New Roman"/>
          <w:sz w:val="24"/>
          <w:szCs w:val="24"/>
        </w:rPr>
        <w:t xml:space="preserve">Congress rejected </w:t>
      </w:r>
      <w:r w:rsidR="00EC7892" w:rsidRPr="00FD76C3">
        <w:rPr>
          <w:rFonts w:ascii="Times New Roman" w:eastAsia="Calibri" w:hAnsi="Times New Roman" w:cs="Times New Roman"/>
          <w:sz w:val="24"/>
          <w:szCs w:val="24"/>
        </w:rPr>
        <w:t xml:space="preserve">such proposals and purposefully </w:t>
      </w:r>
      <w:r w:rsidR="00FF2ABF" w:rsidRPr="00FD76C3">
        <w:rPr>
          <w:rFonts w:ascii="Times New Roman" w:eastAsia="Calibri" w:hAnsi="Times New Roman" w:cs="Times New Roman"/>
          <w:sz w:val="24"/>
          <w:szCs w:val="24"/>
        </w:rPr>
        <w:t xml:space="preserve">retained provisions </w:t>
      </w:r>
      <w:r w:rsidR="001258D9" w:rsidRPr="00FD76C3">
        <w:rPr>
          <w:rFonts w:ascii="Times New Roman" w:eastAsia="Calibri" w:hAnsi="Times New Roman" w:cs="Times New Roman"/>
          <w:sz w:val="24"/>
          <w:szCs w:val="24"/>
        </w:rPr>
        <w:t xml:space="preserve">from previous version of the Act </w:t>
      </w:r>
      <w:r w:rsidR="00FF2ABF" w:rsidRPr="00FD76C3">
        <w:rPr>
          <w:rFonts w:ascii="Times New Roman" w:eastAsia="Calibri" w:hAnsi="Times New Roman" w:cs="Times New Roman"/>
          <w:sz w:val="24"/>
          <w:szCs w:val="24"/>
        </w:rPr>
        <w:t>that vested initial ownership in the employers in order to avoid “the uncertainties of the shop right doctrine,” which would “be of dubious value to employers and employees alike.”</w:t>
      </w:r>
      <w:r w:rsidR="004C6997" w:rsidRPr="00FD76C3">
        <w:rPr>
          <w:rFonts w:ascii="Times New Roman" w:eastAsia="Calibri" w:hAnsi="Times New Roman" w:cs="Times New Roman"/>
          <w:sz w:val="24"/>
          <w:szCs w:val="24"/>
        </w:rPr>
        <w:t xml:space="preserve"> </w:t>
      </w:r>
      <w:r w:rsidR="000C0C8F" w:rsidRPr="00FD76C3">
        <w:rPr>
          <w:rFonts w:ascii="Times New Roman" w:eastAsia="Calibri" w:hAnsi="Times New Roman" w:cs="Times New Roman"/>
          <w:smallCaps/>
          <w:sz w:val="24"/>
          <w:szCs w:val="24"/>
        </w:rPr>
        <w:t xml:space="preserve">H.R. Rep. No </w:t>
      </w:r>
      <w:r w:rsidR="000C0C8F" w:rsidRPr="00FD76C3">
        <w:rPr>
          <w:rFonts w:ascii="Times New Roman" w:eastAsia="Calibri" w:hAnsi="Times New Roman" w:cs="Times New Roman"/>
          <w:sz w:val="24"/>
          <w:szCs w:val="24"/>
        </w:rPr>
        <w:t xml:space="preserve">94-1476, at 73 (1976). </w:t>
      </w:r>
      <w:r w:rsidR="0021180D" w:rsidRPr="00FD76C3">
        <w:rPr>
          <w:rFonts w:ascii="Times New Roman" w:eastAsia="Calibri" w:hAnsi="Times New Roman" w:cs="Times New Roman"/>
          <w:sz w:val="24"/>
          <w:szCs w:val="24"/>
        </w:rPr>
        <w:t xml:space="preserve">The fact that Congress specifically chose to make an ownership exception for works made for hire and intentionally kept this provision in tact after much discussion </w:t>
      </w:r>
      <w:r w:rsidR="00C86AC1" w:rsidRPr="00FD76C3">
        <w:rPr>
          <w:rFonts w:ascii="Times New Roman" w:eastAsia="Calibri" w:hAnsi="Times New Roman" w:cs="Times New Roman"/>
          <w:sz w:val="24"/>
          <w:szCs w:val="24"/>
        </w:rPr>
        <w:t xml:space="preserve">demonstrates </w:t>
      </w:r>
      <w:r w:rsidR="00500CD5" w:rsidRPr="00FD76C3">
        <w:rPr>
          <w:rFonts w:ascii="Times New Roman" w:eastAsia="Calibri" w:hAnsi="Times New Roman" w:cs="Times New Roman"/>
          <w:sz w:val="24"/>
          <w:szCs w:val="24"/>
        </w:rPr>
        <w:t xml:space="preserve">the importance </w:t>
      </w:r>
      <w:r w:rsidR="00C86AC1" w:rsidRPr="00FD76C3">
        <w:rPr>
          <w:rFonts w:ascii="Times New Roman" w:eastAsia="Calibri" w:hAnsi="Times New Roman" w:cs="Times New Roman"/>
          <w:sz w:val="24"/>
          <w:szCs w:val="24"/>
        </w:rPr>
        <w:t xml:space="preserve">that </w:t>
      </w:r>
      <w:r w:rsidR="00500CD5" w:rsidRPr="00FD76C3">
        <w:rPr>
          <w:rFonts w:ascii="Times New Roman" w:eastAsia="Calibri" w:hAnsi="Times New Roman" w:cs="Times New Roman"/>
          <w:sz w:val="24"/>
          <w:szCs w:val="24"/>
        </w:rPr>
        <w:t>Congress saw in creating certainty of ownership by initially vesting it in employers for hire.</w:t>
      </w:r>
    </w:p>
    <w:p w14:paraId="42F882C8" w14:textId="77777777" w:rsidR="008C7CF1" w:rsidRPr="00FD76C3" w:rsidRDefault="00B457B5" w:rsidP="008C7CF1">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The Timing of the Wri</w:t>
      </w:r>
      <w:r w:rsidR="007E03F7" w:rsidRPr="00FD76C3">
        <w:rPr>
          <w:rFonts w:ascii="Times New Roman" w:hAnsi="Times New Roman"/>
          <w:b/>
          <w:i/>
          <w:sz w:val="24"/>
          <w:szCs w:val="24"/>
        </w:rPr>
        <w:t>tten Agreement</w:t>
      </w:r>
      <w:r w:rsidR="00083751" w:rsidRPr="00FD76C3">
        <w:rPr>
          <w:rFonts w:ascii="Times New Roman" w:hAnsi="Times New Roman"/>
          <w:b/>
          <w:i/>
          <w:sz w:val="24"/>
          <w:szCs w:val="24"/>
        </w:rPr>
        <w:t xml:space="preserve"> W</w:t>
      </w:r>
      <w:r w:rsidR="007E03F7" w:rsidRPr="00FD76C3">
        <w:rPr>
          <w:rFonts w:ascii="Times New Roman" w:hAnsi="Times New Roman"/>
          <w:b/>
          <w:i/>
          <w:sz w:val="24"/>
          <w:szCs w:val="24"/>
        </w:rPr>
        <w:t xml:space="preserve">as </w:t>
      </w:r>
      <w:r w:rsidRPr="00FD76C3">
        <w:rPr>
          <w:rFonts w:ascii="Times New Roman" w:hAnsi="Times New Roman"/>
          <w:b/>
          <w:i/>
          <w:sz w:val="24"/>
          <w:szCs w:val="24"/>
        </w:rPr>
        <w:t xml:space="preserve">Discussed During Congressional Hearings </w:t>
      </w:r>
      <w:r w:rsidR="00083751" w:rsidRPr="00FD76C3">
        <w:rPr>
          <w:rFonts w:ascii="Times New Roman" w:hAnsi="Times New Roman"/>
          <w:b/>
          <w:i/>
          <w:sz w:val="24"/>
          <w:szCs w:val="24"/>
        </w:rPr>
        <w:t>and Congress Decided N</w:t>
      </w:r>
      <w:r w:rsidR="00706DA9" w:rsidRPr="00FD76C3">
        <w:rPr>
          <w:rFonts w:ascii="Times New Roman" w:hAnsi="Times New Roman"/>
          <w:b/>
          <w:i/>
          <w:sz w:val="24"/>
          <w:szCs w:val="24"/>
        </w:rPr>
        <w:t xml:space="preserve">ot to Include </w:t>
      </w:r>
      <w:r w:rsidR="00872321" w:rsidRPr="00FD76C3">
        <w:rPr>
          <w:rFonts w:ascii="Times New Roman" w:hAnsi="Times New Roman"/>
          <w:b/>
          <w:i/>
          <w:sz w:val="24"/>
          <w:szCs w:val="24"/>
        </w:rPr>
        <w:t>a Provision</w:t>
      </w:r>
      <w:r w:rsidR="00083751" w:rsidRPr="00FD76C3">
        <w:rPr>
          <w:rFonts w:ascii="Times New Roman" w:hAnsi="Times New Roman"/>
          <w:b/>
          <w:i/>
          <w:sz w:val="24"/>
          <w:szCs w:val="24"/>
        </w:rPr>
        <w:t xml:space="preserve"> About T</w:t>
      </w:r>
      <w:r w:rsidR="00706DA9" w:rsidRPr="00FD76C3">
        <w:rPr>
          <w:rFonts w:ascii="Times New Roman" w:hAnsi="Times New Roman"/>
          <w:b/>
          <w:i/>
          <w:sz w:val="24"/>
          <w:szCs w:val="24"/>
        </w:rPr>
        <w:t>his Issue</w:t>
      </w:r>
      <w:r w:rsidR="00592167" w:rsidRPr="00FD76C3">
        <w:rPr>
          <w:rFonts w:ascii="Times New Roman" w:hAnsi="Times New Roman"/>
          <w:b/>
          <w:i/>
          <w:sz w:val="24"/>
          <w:szCs w:val="24"/>
        </w:rPr>
        <w:t>, Indicating</w:t>
      </w:r>
      <w:r w:rsidR="004557F3" w:rsidRPr="00FD76C3">
        <w:rPr>
          <w:rFonts w:ascii="Times New Roman" w:hAnsi="Times New Roman"/>
          <w:b/>
          <w:i/>
          <w:sz w:val="24"/>
          <w:szCs w:val="24"/>
        </w:rPr>
        <w:t xml:space="preserve"> that the Timing I</w:t>
      </w:r>
      <w:r w:rsidR="007E03F7" w:rsidRPr="00FD76C3">
        <w:rPr>
          <w:rFonts w:ascii="Times New Roman" w:hAnsi="Times New Roman"/>
          <w:b/>
          <w:i/>
          <w:sz w:val="24"/>
          <w:szCs w:val="24"/>
        </w:rPr>
        <w:t>s Unimportant. The Policy Behin</w:t>
      </w:r>
      <w:r w:rsidR="00083751" w:rsidRPr="00FD76C3">
        <w:rPr>
          <w:rFonts w:ascii="Times New Roman" w:hAnsi="Times New Roman"/>
          <w:b/>
          <w:i/>
          <w:sz w:val="24"/>
          <w:szCs w:val="24"/>
        </w:rPr>
        <w:t>d Including a Timing Provision Does Not Apply to T</w:t>
      </w:r>
      <w:r w:rsidR="007E03F7" w:rsidRPr="00FD76C3">
        <w:rPr>
          <w:rFonts w:ascii="Times New Roman" w:hAnsi="Times New Roman"/>
          <w:b/>
          <w:i/>
          <w:sz w:val="24"/>
          <w:szCs w:val="24"/>
        </w:rPr>
        <w:t>his Case.</w:t>
      </w:r>
    </w:p>
    <w:p w14:paraId="52BE0CCB" w14:textId="77777777" w:rsidR="00171E9A" w:rsidRPr="00FD76C3" w:rsidRDefault="0072651F" w:rsidP="007E03F7">
      <w:pPr>
        <w:spacing w:after="0" w:line="480" w:lineRule="auto"/>
        <w:ind w:firstLine="720"/>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In addition to hearing proposals regarding the ownership rights in a work made for hire situation, Congress also heard arguments specifically regarding the timing of the signed writing requirement of § 101(2). </w:t>
      </w:r>
      <w:r w:rsidR="00396E0C" w:rsidRPr="00FD76C3">
        <w:rPr>
          <w:rFonts w:ascii="Times New Roman" w:eastAsia="Calibri" w:hAnsi="Times New Roman" w:cs="Times New Roman"/>
          <w:sz w:val="24"/>
          <w:szCs w:val="24"/>
        </w:rPr>
        <w:t xml:space="preserve">Former </w:t>
      </w:r>
      <w:r w:rsidR="00BE5743" w:rsidRPr="00FD76C3">
        <w:rPr>
          <w:rFonts w:ascii="Times New Roman" w:eastAsia="Calibri" w:hAnsi="Times New Roman" w:cs="Times New Roman"/>
          <w:sz w:val="24"/>
          <w:szCs w:val="24"/>
        </w:rPr>
        <w:t xml:space="preserve">Register of Copyrights Barbara Ringer asserted </w:t>
      </w:r>
      <w:r w:rsidR="00396E0C" w:rsidRPr="00FD76C3">
        <w:rPr>
          <w:rFonts w:ascii="Times New Roman" w:eastAsia="Calibri" w:hAnsi="Times New Roman" w:cs="Times New Roman"/>
          <w:sz w:val="24"/>
          <w:szCs w:val="24"/>
        </w:rPr>
        <w:t xml:space="preserve">at a congressional hearing </w:t>
      </w:r>
      <w:r w:rsidR="00BE5743" w:rsidRPr="00FD76C3">
        <w:rPr>
          <w:rFonts w:ascii="Times New Roman" w:eastAsia="Calibri" w:hAnsi="Times New Roman" w:cs="Times New Roman"/>
          <w:sz w:val="24"/>
          <w:szCs w:val="24"/>
        </w:rPr>
        <w:t xml:space="preserve">that a work made for hire would not exist “if the contract were signed later on – after the work was written, </w:t>
      </w:r>
      <w:r w:rsidR="00053DD1" w:rsidRPr="00FD76C3">
        <w:rPr>
          <w:rFonts w:ascii="Times New Roman" w:eastAsia="Calibri" w:hAnsi="Times New Roman" w:cs="Times New Roman"/>
          <w:sz w:val="24"/>
          <w:szCs w:val="24"/>
        </w:rPr>
        <w:t xml:space="preserve">for example.” </w:t>
      </w:r>
      <w:proofErr w:type="gramStart"/>
      <w:r w:rsidR="0069459B" w:rsidRPr="00FD76C3">
        <w:rPr>
          <w:rFonts w:ascii="Times New Roman" w:eastAsia="Calibri" w:hAnsi="Times New Roman" w:cs="Times New Roman"/>
          <w:smallCaps/>
          <w:sz w:val="24"/>
          <w:szCs w:val="24"/>
        </w:rPr>
        <w:t xml:space="preserve">H.R. Rep. No. </w:t>
      </w:r>
      <w:r w:rsidR="00396E0C" w:rsidRPr="00FD76C3">
        <w:rPr>
          <w:rFonts w:ascii="Times New Roman" w:eastAsia="Calibri" w:hAnsi="Times New Roman" w:cs="Times New Roman"/>
          <w:sz w:val="24"/>
          <w:szCs w:val="24"/>
        </w:rPr>
        <w:t xml:space="preserve">51–374, </w:t>
      </w:r>
      <w:r w:rsidR="0069459B" w:rsidRPr="00FD76C3">
        <w:rPr>
          <w:rFonts w:ascii="Times New Roman" w:eastAsia="Calibri" w:hAnsi="Times New Roman" w:cs="Times New Roman"/>
          <w:sz w:val="24"/>
          <w:szCs w:val="24"/>
        </w:rPr>
        <w:t xml:space="preserve">pt. 5, </w:t>
      </w:r>
      <w:r w:rsidR="00396E0C" w:rsidRPr="00FD76C3">
        <w:rPr>
          <w:rFonts w:ascii="Times New Roman" w:eastAsia="Calibri" w:hAnsi="Times New Roman" w:cs="Times New Roman"/>
          <w:sz w:val="24"/>
          <w:szCs w:val="24"/>
        </w:rPr>
        <w:t>at 145 (1965).</w:t>
      </w:r>
      <w:proofErr w:type="gramEnd"/>
      <w:r w:rsidR="00396E0C" w:rsidRPr="00FD76C3">
        <w:rPr>
          <w:rFonts w:ascii="Times New Roman" w:eastAsia="Calibri" w:hAnsi="Times New Roman" w:cs="Times New Roman"/>
          <w:sz w:val="24"/>
          <w:szCs w:val="24"/>
        </w:rPr>
        <w:t xml:space="preserve"> </w:t>
      </w:r>
      <w:r w:rsidR="00A8703B" w:rsidRPr="00FD76C3">
        <w:rPr>
          <w:rFonts w:ascii="Times New Roman" w:eastAsia="Calibri" w:hAnsi="Times New Roman" w:cs="Times New Roman"/>
          <w:sz w:val="24"/>
          <w:szCs w:val="24"/>
        </w:rPr>
        <w:t xml:space="preserve">However, </w:t>
      </w:r>
      <w:r w:rsidR="00380FA0" w:rsidRPr="00FD76C3">
        <w:rPr>
          <w:rFonts w:ascii="Times New Roman" w:eastAsia="Calibri" w:hAnsi="Times New Roman" w:cs="Times New Roman"/>
          <w:sz w:val="24"/>
          <w:szCs w:val="24"/>
        </w:rPr>
        <w:t>Ringer</w:t>
      </w:r>
      <w:r w:rsidR="001B1B5A" w:rsidRPr="00FD76C3">
        <w:rPr>
          <w:rFonts w:ascii="Times New Roman" w:eastAsia="Calibri" w:hAnsi="Times New Roman" w:cs="Times New Roman"/>
          <w:sz w:val="24"/>
          <w:szCs w:val="24"/>
        </w:rPr>
        <w:t xml:space="preserve"> was not a congressional member</w:t>
      </w:r>
      <w:r w:rsidR="00C5290F" w:rsidRPr="00FD76C3">
        <w:rPr>
          <w:rFonts w:ascii="Times New Roman" w:eastAsia="Calibri" w:hAnsi="Times New Roman" w:cs="Times New Roman"/>
          <w:sz w:val="24"/>
          <w:szCs w:val="24"/>
        </w:rPr>
        <w:t>, and furthermore,</w:t>
      </w:r>
      <w:r w:rsidR="001B1B5A" w:rsidRPr="00FD76C3">
        <w:rPr>
          <w:rFonts w:ascii="Times New Roman" w:hAnsi="Times New Roman" w:cs="Times New Roman"/>
          <w:sz w:val="24"/>
          <w:szCs w:val="24"/>
        </w:rPr>
        <w:t xml:space="preserve"> she </w:t>
      </w:r>
      <w:r w:rsidR="00E33CEE" w:rsidRPr="00FD76C3">
        <w:rPr>
          <w:rFonts w:ascii="Times New Roman" w:eastAsia="Calibri" w:hAnsi="Times New Roman" w:cs="Times New Roman"/>
          <w:sz w:val="24"/>
          <w:szCs w:val="24"/>
        </w:rPr>
        <w:t xml:space="preserve">made these statements eleven </w:t>
      </w:r>
      <w:r w:rsidR="001B1B5A" w:rsidRPr="00FD76C3">
        <w:rPr>
          <w:rFonts w:ascii="Times New Roman" w:eastAsia="Calibri" w:hAnsi="Times New Roman" w:cs="Times New Roman"/>
          <w:sz w:val="24"/>
          <w:szCs w:val="24"/>
        </w:rPr>
        <w:t>years before the revision was enacted</w:t>
      </w:r>
      <w:r w:rsidR="00C5290F" w:rsidRPr="00FD76C3">
        <w:rPr>
          <w:rFonts w:ascii="Times New Roman" w:eastAsia="Calibri" w:hAnsi="Times New Roman" w:cs="Times New Roman"/>
          <w:sz w:val="24"/>
          <w:szCs w:val="24"/>
        </w:rPr>
        <w:t xml:space="preserve">. </w:t>
      </w:r>
      <w:r w:rsidR="00242483" w:rsidRPr="00FD76C3">
        <w:rPr>
          <w:rFonts w:ascii="Times New Roman" w:eastAsia="Calibri" w:hAnsi="Times New Roman" w:cs="Times New Roman"/>
          <w:sz w:val="24"/>
          <w:szCs w:val="24"/>
        </w:rPr>
        <w:t xml:space="preserve">When appraising legislative intent, more value </w:t>
      </w:r>
      <w:r w:rsidR="00242483" w:rsidRPr="00FD76C3">
        <w:rPr>
          <w:rFonts w:ascii="Times New Roman" w:eastAsia="Calibri" w:hAnsi="Times New Roman" w:cs="Times New Roman"/>
          <w:sz w:val="24"/>
          <w:szCs w:val="24"/>
        </w:rPr>
        <w:lastRenderedPageBreak/>
        <w:t xml:space="preserve">should be placed on the opinions of the members of Congress than on other people who spoke at the hearings. </w:t>
      </w:r>
      <w:r w:rsidR="00C5290F" w:rsidRPr="00FD76C3">
        <w:rPr>
          <w:rFonts w:ascii="Times New Roman" w:eastAsia="Calibri" w:hAnsi="Times New Roman" w:cs="Times New Roman"/>
          <w:sz w:val="24"/>
          <w:szCs w:val="24"/>
        </w:rPr>
        <w:t xml:space="preserve">Congress could have decided to specifically include a provision concerning the timing but ultimately chose not to do so. </w:t>
      </w:r>
      <w:proofErr w:type="gramStart"/>
      <w:r w:rsidR="00CB3C68" w:rsidRPr="00FD76C3">
        <w:rPr>
          <w:rFonts w:ascii="Times New Roman" w:eastAsia="Calibri" w:hAnsi="Times New Roman" w:cs="Times New Roman"/>
          <w:sz w:val="24"/>
          <w:szCs w:val="24"/>
        </w:rPr>
        <w:t>Since Congress elected</w:t>
      </w:r>
      <w:r w:rsidR="00216250" w:rsidRPr="00FD76C3">
        <w:rPr>
          <w:rFonts w:ascii="Times New Roman" w:eastAsia="Calibri" w:hAnsi="Times New Roman" w:cs="Times New Roman"/>
          <w:sz w:val="24"/>
          <w:szCs w:val="24"/>
        </w:rPr>
        <w:t xml:space="preserve"> not to </w:t>
      </w:r>
      <w:r w:rsidR="00CB3C68" w:rsidRPr="00FD76C3">
        <w:rPr>
          <w:rFonts w:ascii="Times New Roman" w:eastAsia="Calibri" w:hAnsi="Times New Roman" w:cs="Times New Roman"/>
          <w:sz w:val="24"/>
          <w:szCs w:val="24"/>
        </w:rPr>
        <w:t xml:space="preserve">add language </w:t>
      </w:r>
      <w:r w:rsidR="00216250" w:rsidRPr="00FD76C3">
        <w:rPr>
          <w:rFonts w:ascii="Times New Roman" w:eastAsia="Calibri" w:hAnsi="Times New Roman" w:cs="Times New Roman"/>
          <w:sz w:val="24"/>
          <w:szCs w:val="24"/>
        </w:rPr>
        <w:t>establishing the timing of the written agreement when the plain meaning of 17 U.S.C.</w:t>
      </w:r>
      <w:proofErr w:type="gramEnd"/>
      <w:r w:rsidR="00216250" w:rsidRPr="00FD76C3">
        <w:rPr>
          <w:rFonts w:ascii="Times New Roman" w:eastAsia="Calibri" w:hAnsi="Times New Roman" w:cs="Times New Roman"/>
          <w:sz w:val="24"/>
          <w:szCs w:val="24"/>
        </w:rPr>
        <w:t xml:space="preserve"> </w:t>
      </w:r>
      <w:r w:rsidR="00CB3C68" w:rsidRPr="00FD76C3">
        <w:rPr>
          <w:rFonts w:ascii="Times New Roman" w:eastAsia="Calibri" w:hAnsi="Times New Roman" w:cs="Times New Roman"/>
          <w:sz w:val="24"/>
          <w:szCs w:val="24"/>
        </w:rPr>
        <w:t xml:space="preserve"> </w:t>
      </w:r>
      <w:r w:rsidR="00216250" w:rsidRPr="00FD76C3">
        <w:rPr>
          <w:rFonts w:ascii="Times New Roman" w:eastAsia="Calibri" w:hAnsi="Times New Roman" w:cs="Times New Roman"/>
          <w:sz w:val="24"/>
          <w:szCs w:val="24"/>
        </w:rPr>
        <w:t>§ 101(2) indicates that the</w:t>
      </w:r>
      <w:r w:rsidR="00CF2397" w:rsidRPr="00FD76C3">
        <w:rPr>
          <w:rFonts w:ascii="Times New Roman" w:eastAsia="Calibri" w:hAnsi="Times New Roman" w:cs="Times New Roman"/>
          <w:sz w:val="24"/>
          <w:szCs w:val="24"/>
        </w:rPr>
        <w:t xml:space="preserve">re is no timing </w:t>
      </w:r>
      <w:proofErr w:type="gramStart"/>
      <w:r w:rsidR="00CF2397" w:rsidRPr="00FD76C3">
        <w:rPr>
          <w:rFonts w:ascii="Times New Roman" w:eastAsia="Calibri" w:hAnsi="Times New Roman" w:cs="Times New Roman"/>
          <w:sz w:val="24"/>
          <w:szCs w:val="24"/>
        </w:rPr>
        <w:t>requirement ,</w:t>
      </w:r>
      <w:proofErr w:type="gramEnd"/>
      <w:r w:rsidR="00CF2397" w:rsidRPr="00FD76C3">
        <w:rPr>
          <w:rFonts w:ascii="Times New Roman" w:eastAsia="Calibri" w:hAnsi="Times New Roman" w:cs="Times New Roman"/>
          <w:sz w:val="24"/>
          <w:szCs w:val="24"/>
        </w:rPr>
        <w:t xml:space="preserve"> </w:t>
      </w:r>
      <w:r w:rsidR="00CB3C68" w:rsidRPr="00FD76C3">
        <w:rPr>
          <w:rFonts w:ascii="Times New Roman" w:eastAsia="Calibri" w:hAnsi="Times New Roman" w:cs="Times New Roman"/>
          <w:sz w:val="24"/>
          <w:szCs w:val="24"/>
        </w:rPr>
        <w:t>this demon</w:t>
      </w:r>
      <w:r w:rsidR="005611FC" w:rsidRPr="00FD76C3">
        <w:rPr>
          <w:rFonts w:ascii="Times New Roman" w:eastAsia="Calibri" w:hAnsi="Times New Roman" w:cs="Times New Roman"/>
          <w:sz w:val="24"/>
          <w:szCs w:val="24"/>
        </w:rPr>
        <w:t>strates that Congress was satisfied with not including such a constraint.</w:t>
      </w:r>
    </w:p>
    <w:p w14:paraId="5FFDB54A" w14:textId="77777777" w:rsidR="00FC15C3" w:rsidRPr="00FD76C3" w:rsidRDefault="005A73AD" w:rsidP="00053DD1">
      <w:pPr>
        <w:spacing w:after="0" w:line="480" w:lineRule="auto"/>
        <w:ind w:firstLine="720"/>
        <w:rPr>
          <w:rFonts w:ascii="Times New Roman" w:eastAsia="Calibri" w:hAnsi="Times New Roman" w:cs="Times New Roman"/>
          <w:sz w:val="24"/>
          <w:szCs w:val="24"/>
        </w:rPr>
      </w:pPr>
      <w:r w:rsidRPr="00FD76C3">
        <w:rPr>
          <w:rFonts w:ascii="Times New Roman" w:eastAsia="Calibri" w:hAnsi="Times New Roman" w:cs="Times New Roman"/>
          <w:sz w:val="24"/>
          <w:szCs w:val="24"/>
        </w:rPr>
        <w:t>The</w:t>
      </w:r>
      <w:r w:rsidR="00FC15C3" w:rsidRPr="00FD76C3">
        <w:rPr>
          <w:rFonts w:ascii="Times New Roman" w:eastAsia="Calibri" w:hAnsi="Times New Roman" w:cs="Times New Roman"/>
          <w:sz w:val="24"/>
          <w:szCs w:val="24"/>
        </w:rPr>
        <w:t xml:space="preserve"> policy behind Ringer’s claim is to protect authors from forfeiting their rights in a contract without realizing that they are doing so. </w:t>
      </w:r>
      <w:proofErr w:type="gramStart"/>
      <w:r w:rsidR="00C6097E" w:rsidRPr="00FD76C3">
        <w:rPr>
          <w:rFonts w:ascii="Times New Roman" w:eastAsia="Calibri" w:hAnsi="Times New Roman" w:cs="Times New Roman"/>
          <w:smallCaps/>
          <w:sz w:val="24"/>
          <w:szCs w:val="24"/>
        </w:rPr>
        <w:t xml:space="preserve">H.R. Rep. No. </w:t>
      </w:r>
      <w:r w:rsidR="00C6097E" w:rsidRPr="00FD76C3">
        <w:rPr>
          <w:rFonts w:ascii="Times New Roman" w:eastAsia="Calibri" w:hAnsi="Times New Roman" w:cs="Times New Roman"/>
          <w:sz w:val="24"/>
          <w:szCs w:val="24"/>
        </w:rPr>
        <w:t>51–374, pt. 5</w:t>
      </w:r>
      <w:r w:rsidR="006A1795" w:rsidRPr="00FD76C3">
        <w:rPr>
          <w:rFonts w:ascii="Times New Roman" w:eastAsia="Calibri" w:hAnsi="Times New Roman" w:cs="Times New Roman"/>
          <w:sz w:val="24"/>
          <w:szCs w:val="24"/>
        </w:rPr>
        <w:t xml:space="preserve"> </w:t>
      </w:r>
      <w:r w:rsidR="00C6097E" w:rsidRPr="00FD76C3">
        <w:rPr>
          <w:rFonts w:ascii="Times New Roman" w:eastAsia="Calibri" w:hAnsi="Times New Roman" w:cs="Times New Roman"/>
          <w:sz w:val="24"/>
          <w:szCs w:val="24"/>
        </w:rPr>
        <w:t>(1965).</w:t>
      </w:r>
      <w:proofErr w:type="gramEnd"/>
      <w:r w:rsidR="00C6097E" w:rsidRPr="00FD76C3">
        <w:rPr>
          <w:rFonts w:ascii="Times New Roman" w:eastAsia="Calibri" w:hAnsi="Times New Roman" w:cs="Times New Roman"/>
          <w:sz w:val="24"/>
          <w:szCs w:val="24"/>
        </w:rPr>
        <w:t xml:space="preserve"> </w:t>
      </w:r>
      <w:r w:rsidRPr="00FD76C3">
        <w:rPr>
          <w:rFonts w:ascii="Times New Roman" w:eastAsia="Calibri" w:hAnsi="Times New Roman" w:cs="Times New Roman"/>
          <w:sz w:val="24"/>
          <w:szCs w:val="24"/>
        </w:rPr>
        <w:t>However, this is not an issue in the present case because</w:t>
      </w:r>
      <w:r w:rsidR="00FC15C3" w:rsidRPr="00FD76C3">
        <w:rPr>
          <w:rFonts w:ascii="Times New Roman" w:eastAsia="Calibri" w:hAnsi="Times New Roman" w:cs="Times New Roman"/>
          <w:sz w:val="24"/>
          <w:szCs w:val="24"/>
        </w:rPr>
        <w:t xml:space="preserve"> Nelson specifically asked Defendant Lime if she understood that OGS would be the author of the screenplay at the time that they entered into an oral agreement. Even though no writing was executed at this time, Defendant Lime was still protected by this prior agreement.</w:t>
      </w:r>
      <w:r w:rsidR="004C6997" w:rsidRPr="00FD76C3">
        <w:rPr>
          <w:rFonts w:ascii="Times New Roman" w:eastAsia="Calibri" w:hAnsi="Times New Roman" w:cs="Times New Roman"/>
          <w:sz w:val="24"/>
          <w:szCs w:val="24"/>
        </w:rPr>
        <w:t xml:space="preserve"> </w:t>
      </w:r>
    </w:p>
    <w:p w14:paraId="2320C727" w14:textId="77777777" w:rsidR="009477A3" w:rsidRPr="00FD76C3" w:rsidRDefault="007157E6" w:rsidP="004046AA">
      <w:pPr>
        <w:pStyle w:val="ListParagraph"/>
        <w:numPr>
          <w:ilvl w:val="0"/>
          <w:numId w:val="2"/>
        </w:numPr>
        <w:spacing w:after="0" w:line="240" w:lineRule="auto"/>
        <w:rPr>
          <w:rFonts w:ascii="Times New Roman" w:hAnsi="Times New Roman"/>
          <w:b/>
          <w:sz w:val="24"/>
          <w:szCs w:val="24"/>
        </w:rPr>
      </w:pPr>
      <w:r w:rsidRPr="00FD76C3">
        <w:rPr>
          <w:rFonts w:ascii="Times New Roman" w:hAnsi="Times New Roman"/>
          <w:b/>
          <w:sz w:val="24"/>
          <w:szCs w:val="24"/>
        </w:rPr>
        <w:t>The Court Should Adopt</w:t>
      </w:r>
      <w:r w:rsidR="00D9452C" w:rsidRPr="00FD76C3">
        <w:rPr>
          <w:rFonts w:ascii="Times New Roman" w:hAnsi="Times New Roman"/>
          <w:b/>
          <w:sz w:val="24"/>
          <w:szCs w:val="24"/>
        </w:rPr>
        <w:t xml:space="preserve"> </w:t>
      </w:r>
      <w:r w:rsidR="004046AA" w:rsidRPr="00FD76C3">
        <w:rPr>
          <w:rFonts w:ascii="Times New Roman" w:hAnsi="Times New Roman"/>
          <w:b/>
          <w:sz w:val="24"/>
          <w:szCs w:val="24"/>
        </w:rPr>
        <w:t>the Second Circuit</w:t>
      </w:r>
      <w:r w:rsidR="00B715A3" w:rsidRPr="00FD76C3">
        <w:rPr>
          <w:rFonts w:ascii="Times New Roman" w:hAnsi="Times New Roman"/>
          <w:b/>
          <w:sz w:val="24"/>
          <w:szCs w:val="24"/>
        </w:rPr>
        <w:t>’s Interpretation of the Copyright Act of 1976</w:t>
      </w:r>
      <w:r w:rsidR="00601D1D" w:rsidRPr="00FD76C3">
        <w:rPr>
          <w:rFonts w:ascii="Times New Roman" w:hAnsi="Times New Roman"/>
          <w:b/>
          <w:sz w:val="24"/>
          <w:szCs w:val="24"/>
        </w:rPr>
        <w:t xml:space="preserve"> and Accordingly Find a </w:t>
      </w:r>
      <w:r w:rsidR="004046AA" w:rsidRPr="00FD76C3">
        <w:rPr>
          <w:rFonts w:ascii="Times New Roman" w:hAnsi="Times New Roman"/>
          <w:b/>
          <w:sz w:val="24"/>
          <w:szCs w:val="24"/>
        </w:rPr>
        <w:t>Valid Work Made for Hire Agreement Between OGS and Defendant Lime.</w:t>
      </w:r>
    </w:p>
    <w:p w14:paraId="3B84F2E4" w14:textId="77777777" w:rsidR="001C5B5D" w:rsidRPr="00FD76C3" w:rsidRDefault="001C5B5D" w:rsidP="001C5B5D">
      <w:pPr>
        <w:spacing w:after="0" w:line="240" w:lineRule="auto"/>
        <w:rPr>
          <w:rFonts w:ascii="Times New Roman" w:hAnsi="Times New Roman" w:cs="Times New Roman"/>
          <w:b/>
          <w:sz w:val="24"/>
          <w:szCs w:val="24"/>
        </w:rPr>
      </w:pPr>
    </w:p>
    <w:p w14:paraId="7666F8DB" w14:textId="77777777" w:rsidR="00693D24" w:rsidRPr="00FD76C3" w:rsidRDefault="001808D9" w:rsidP="001C5B5D">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The Second Circuit’</w:t>
      </w:r>
      <w:r w:rsidR="004557F3" w:rsidRPr="00FD76C3">
        <w:rPr>
          <w:rFonts w:ascii="Times New Roman" w:hAnsi="Times New Roman"/>
          <w:b/>
          <w:i/>
          <w:sz w:val="24"/>
          <w:szCs w:val="24"/>
        </w:rPr>
        <w:t>s Reasoning I</w:t>
      </w:r>
      <w:r w:rsidRPr="00FD76C3">
        <w:rPr>
          <w:rFonts w:ascii="Times New Roman" w:hAnsi="Times New Roman"/>
          <w:b/>
          <w:i/>
          <w:sz w:val="24"/>
          <w:szCs w:val="24"/>
        </w:rPr>
        <w:t xml:space="preserve">s Consistent with the Plain Meaning, Legislative History, and Policy Determinations of 17 U.S.C. § 101 et seq. </w:t>
      </w:r>
      <w:r w:rsidR="00B440DD" w:rsidRPr="00FD76C3">
        <w:rPr>
          <w:rFonts w:ascii="Times New Roman" w:hAnsi="Times New Roman"/>
          <w:b/>
          <w:i/>
          <w:sz w:val="24"/>
          <w:szCs w:val="24"/>
        </w:rPr>
        <w:t>and the Court Should Adopt T</w:t>
      </w:r>
      <w:r w:rsidR="00174F74" w:rsidRPr="00FD76C3">
        <w:rPr>
          <w:rFonts w:ascii="Times New Roman" w:hAnsi="Times New Roman"/>
          <w:b/>
          <w:i/>
          <w:sz w:val="24"/>
          <w:szCs w:val="24"/>
        </w:rPr>
        <w:t>his Interpretation of the Statute.</w:t>
      </w:r>
    </w:p>
    <w:p w14:paraId="6765D634" w14:textId="77777777" w:rsidR="00BA02E6" w:rsidRPr="00FD76C3" w:rsidRDefault="007404F7" w:rsidP="00BA02E6">
      <w:pPr>
        <w:spacing w:after="0" w:line="480" w:lineRule="auto"/>
        <w:ind w:firstLine="720"/>
        <w:contextualSpacing/>
        <w:rPr>
          <w:rFonts w:ascii="Times New Roman" w:eastAsia="Calibri" w:hAnsi="Times New Roman" w:cs="Times New Roman"/>
          <w:sz w:val="24"/>
          <w:szCs w:val="24"/>
        </w:rPr>
      </w:pPr>
      <w:r w:rsidRPr="00FD76C3">
        <w:rPr>
          <w:rFonts w:ascii="Times New Roman" w:hAnsi="Times New Roman" w:cs="Times New Roman"/>
          <w:sz w:val="24"/>
          <w:szCs w:val="24"/>
        </w:rPr>
        <w:t xml:space="preserve">In this case of first impression, </w:t>
      </w:r>
      <w:r w:rsidR="00A74BEC" w:rsidRPr="00FD76C3">
        <w:rPr>
          <w:rFonts w:ascii="Times New Roman" w:hAnsi="Times New Roman" w:cs="Times New Roman"/>
          <w:sz w:val="24"/>
          <w:szCs w:val="24"/>
        </w:rPr>
        <w:t xml:space="preserve">the Second Circuit’s holding in </w:t>
      </w:r>
      <w:r w:rsidR="00C6036D" w:rsidRPr="00FD76C3">
        <w:rPr>
          <w:rFonts w:ascii="Times New Roman" w:hAnsi="Times New Roman" w:cs="Times New Roman"/>
          <w:i/>
          <w:sz w:val="24"/>
          <w:szCs w:val="24"/>
        </w:rPr>
        <w:t>Playboy Enters</w:t>
      </w:r>
      <w:proofErr w:type="gramStart"/>
      <w:r w:rsidR="00C6036D" w:rsidRPr="00FD76C3">
        <w:rPr>
          <w:rFonts w:ascii="Times New Roman" w:hAnsi="Times New Roman" w:cs="Times New Roman"/>
          <w:i/>
          <w:sz w:val="24"/>
          <w:szCs w:val="24"/>
        </w:rPr>
        <w:t>.,</w:t>
      </w:r>
      <w:proofErr w:type="gramEnd"/>
      <w:r w:rsidR="00C6036D" w:rsidRPr="00FD76C3">
        <w:rPr>
          <w:rFonts w:ascii="Times New Roman" w:hAnsi="Times New Roman" w:cs="Times New Roman"/>
          <w:i/>
          <w:sz w:val="24"/>
          <w:szCs w:val="24"/>
        </w:rPr>
        <w:t xml:space="preserve"> Inc. v. Dumas</w:t>
      </w:r>
      <w:r w:rsidR="00C6036D" w:rsidRPr="00FD76C3">
        <w:rPr>
          <w:rFonts w:ascii="Times New Roman" w:hAnsi="Times New Roman" w:cs="Times New Roman"/>
          <w:sz w:val="24"/>
          <w:szCs w:val="24"/>
        </w:rPr>
        <w:t>, 53</w:t>
      </w:r>
      <w:r w:rsidR="009E2077" w:rsidRPr="00FD76C3">
        <w:rPr>
          <w:rFonts w:ascii="Times New Roman" w:hAnsi="Times New Roman" w:cs="Times New Roman"/>
          <w:sz w:val="24"/>
          <w:szCs w:val="24"/>
        </w:rPr>
        <w:t xml:space="preserve"> F.3d 549 (2</w:t>
      </w:r>
      <w:r w:rsidR="007E0D71" w:rsidRPr="00FD76C3">
        <w:rPr>
          <w:rFonts w:ascii="Times New Roman" w:hAnsi="Times New Roman" w:cs="Times New Roman"/>
          <w:sz w:val="24"/>
          <w:szCs w:val="24"/>
        </w:rPr>
        <w:t xml:space="preserve">d Cir. 1995) </w:t>
      </w:r>
      <w:r w:rsidR="00C60812" w:rsidRPr="00FD76C3">
        <w:rPr>
          <w:rFonts w:ascii="Times New Roman" w:hAnsi="Times New Roman" w:cs="Times New Roman"/>
          <w:sz w:val="24"/>
          <w:szCs w:val="24"/>
        </w:rPr>
        <w:t xml:space="preserve">that </w:t>
      </w:r>
      <w:r w:rsidR="00434673" w:rsidRPr="00FD76C3">
        <w:rPr>
          <w:rFonts w:ascii="Times New Roman" w:hAnsi="Times New Roman" w:cs="Times New Roman"/>
          <w:sz w:val="24"/>
          <w:szCs w:val="24"/>
        </w:rPr>
        <w:t xml:space="preserve">a </w:t>
      </w:r>
      <w:r w:rsidR="00C60812" w:rsidRPr="00FD76C3">
        <w:rPr>
          <w:rFonts w:ascii="Times New Roman" w:hAnsi="Times New Roman" w:cs="Times New Roman"/>
          <w:sz w:val="24"/>
          <w:szCs w:val="24"/>
        </w:rPr>
        <w:t>work made for hire agreement</w:t>
      </w:r>
      <w:r w:rsidR="007E0D71" w:rsidRPr="00FD76C3">
        <w:rPr>
          <w:rFonts w:ascii="Times New Roman" w:hAnsi="Times New Roman" w:cs="Times New Roman"/>
          <w:sz w:val="24"/>
          <w:szCs w:val="24"/>
        </w:rPr>
        <w:t xml:space="preserve"> may </w:t>
      </w:r>
      <w:r w:rsidR="00434673" w:rsidRPr="00FD76C3">
        <w:rPr>
          <w:rFonts w:ascii="Times New Roman" w:hAnsi="Times New Roman" w:cs="Times New Roman"/>
          <w:sz w:val="24"/>
          <w:szCs w:val="24"/>
        </w:rPr>
        <w:t xml:space="preserve">be memorialized in a signed written agreement </w:t>
      </w:r>
      <w:r w:rsidR="00314C98" w:rsidRPr="00FD76C3">
        <w:rPr>
          <w:rFonts w:ascii="Times New Roman" w:hAnsi="Times New Roman" w:cs="Times New Roman"/>
          <w:sz w:val="24"/>
          <w:szCs w:val="24"/>
        </w:rPr>
        <w:t>after the creation of the work as long as the parties agreed in some manner to the work made f</w:t>
      </w:r>
      <w:r w:rsidR="007E0D71" w:rsidRPr="00FD76C3">
        <w:rPr>
          <w:rFonts w:ascii="Times New Roman" w:hAnsi="Times New Roman" w:cs="Times New Roman"/>
          <w:sz w:val="24"/>
          <w:szCs w:val="24"/>
        </w:rPr>
        <w:t xml:space="preserve">or hire relationship beforehand is persuasive and should be adopted by this Court. </w:t>
      </w:r>
      <w:r w:rsidR="005262A3" w:rsidRPr="00FD76C3">
        <w:rPr>
          <w:rFonts w:ascii="Times New Roman" w:hAnsi="Times New Roman" w:cs="Times New Roman"/>
          <w:sz w:val="24"/>
          <w:szCs w:val="24"/>
        </w:rPr>
        <w:t xml:space="preserve">In </w:t>
      </w:r>
      <w:r w:rsidR="005262A3" w:rsidRPr="00FD76C3">
        <w:rPr>
          <w:rFonts w:ascii="Times New Roman" w:hAnsi="Times New Roman" w:cs="Times New Roman"/>
          <w:i/>
          <w:sz w:val="24"/>
          <w:szCs w:val="24"/>
        </w:rPr>
        <w:t>Playboy</w:t>
      </w:r>
      <w:r w:rsidR="00176BC2" w:rsidRPr="00FD76C3">
        <w:rPr>
          <w:rFonts w:ascii="Times New Roman" w:hAnsi="Times New Roman" w:cs="Times New Roman"/>
          <w:sz w:val="24"/>
          <w:szCs w:val="24"/>
        </w:rPr>
        <w:t xml:space="preserve">, freelance artist Patrick Nagel </w:t>
      </w:r>
      <w:r w:rsidR="00D61132" w:rsidRPr="00FD76C3">
        <w:rPr>
          <w:rFonts w:ascii="Times New Roman" w:hAnsi="Times New Roman" w:cs="Times New Roman"/>
          <w:sz w:val="24"/>
          <w:szCs w:val="24"/>
        </w:rPr>
        <w:t xml:space="preserve">created paintings </w:t>
      </w:r>
      <w:r w:rsidR="005211C1" w:rsidRPr="00FD76C3">
        <w:rPr>
          <w:rFonts w:ascii="Times New Roman" w:hAnsi="Times New Roman" w:cs="Times New Roman"/>
          <w:sz w:val="24"/>
          <w:szCs w:val="24"/>
        </w:rPr>
        <w:t xml:space="preserve">for Playboy </w:t>
      </w:r>
      <w:r w:rsidR="00D61132" w:rsidRPr="00FD76C3">
        <w:rPr>
          <w:rFonts w:ascii="Times New Roman" w:hAnsi="Times New Roman" w:cs="Times New Roman"/>
          <w:sz w:val="24"/>
          <w:szCs w:val="24"/>
        </w:rPr>
        <w:t xml:space="preserve">that </w:t>
      </w:r>
      <w:r w:rsidR="005211C1" w:rsidRPr="00FD76C3">
        <w:rPr>
          <w:rFonts w:ascii="Times New Roman" w:hAnsi="Times New Roman" w:cs="Times New Roman"/>
          <w:sz w:val="24"/>
          <w:szCs w:val="24"/>
        </w:rPr>
        <w:t xml:space="preserve">the company </w:t>
      </w:r>
      <w:r w:rsidR="00D61132" w:rsidRPr="00FD76C3">
        <w:rPr>
          <w:rFonts w:ascii="Times New Roman" w:hAnsi="Times New Roman" w:cs="Times New Roman"/>
          <w:sz w:val="24"/>
          <w:szCs w:val="24"/>
        </w:rPr>
        <w:t xml:space="preserve">published in its magazine. </w:t>
      </w:r>
      <w:r w:rsidR="00E074FA" w:rsidRPr="00FD76C3">
        <w:rPr>
          <w:rFonts w:ascii="Times New Roman" w:hAnsi="Times New Roman" w:cs="Times New Roman"/>
          <w:i/>
          <w:sz w:val="24"/>
          <w:szCs w:val="24"/>
        </w:rPr>
        <w:t>Id.</w:t>
      </w:r>
      <w:r w:rsidR="00E074FA" w:rsidRPr="00FD76C3">
        <w:rPr>
          <w:rFonts w:ascii="Times New Roman" w:hAnsi="Times New Roman" w:cs="Times New Roman"/>
          <w:sz w:val="24"/>
          <w:szCs w:val="24"/>
        </w:rPr>
        <w:t xml:space="preserve"> </w:t>
      </w:r>
      <w:r w:rsidR="009D0B7C" w:rsidRPr="00FD76C3">
        <w:rPr>
          <w:rFonts w:ascii="Times New Roman" w:hAnsi="Times New Roman" w:cs="Times New Roman"/>
          <w:sz w:val="24"/>
          <w:szCs w:val="24"/>
        </w:rPr>
        <w:t>“[</w:t>
      </w:r>
      <w:proofErr w:type="gramStart"/>
      <w:r w:rsidR="009D0B7C" w:rsidRPr="00FD76C3">
        <w:rPr>
          <w:rFonts w:ascii="Times New Roman" w:hAnsi="Times New Roman" w:cs="Times New Roman"/>
          <w:sz w:val="24"/>
          <w:szCs w:val="24"/>
        </w:rPr>
        <w:t>T]he</w:t>
      </w:r>
      <w:proofErr w:type="gramEnd"/>
      <w:r w:rsidR="009D0B7C" w:rsidRPr="00FD76C3">
        <w:rPr>
          <w:rFonts w:ascii="Times New Roman" w:hAnsi="Times New Roman" w:cs="Times New Roman"/>
          <w:sz w:val="24"/>
          <w:szCs w:val="24"/>
        </w:rPr>
        <w:t xml:space="preserve"> only writings signed by Nagel or his representatives relating to Playboy’s ownership of the copyrights in the works produced for </w:t>
      </w:r>
      <w:r w:rsidR="009D0B7C" w:rsidRPr="00FD76C3">
        <w:rPr>
          <w:rFonts w:ascii="Times New Roman" w:hAnsi="Times New Roman" w:cs="Times New Roman"/>
          <w:i/>
          <w:sz w:val="24"/>
          <w:szCs w:val="24"/>
        </w:rPr>
        <w:t>Playboy</w:t>
      </w:r>
      <w:r w:rsidR="009D0B7C" w:rsidRPr="00FD76C3">
        <w:rPr>
          <w:rFonts w:ascii="Times New Roman" w:hAnsi="Times New Roman" w:cs="Times New Roman"/>
          <w:sz w:val="24"/>
          <w:szCs w:val="24"/>
        </w:rPr>
        <w:t xml:space="preserve">” were the checks that Nagel received from Playboy as payment for the paintings. </w:t>
      </w:r>
      <w:proofErr w:type="gramStart"/>
      <w:r w:rsidR="009D0B7C" w:rsidRPr="00FD76C3">
        <w:rPr>
          <w:rFonts w:ascii="Times New Roman" w:hAnsi="Times New Roman" w:cs="Times New Roman"/>
          <w:i/>
          <w:sz w:val="24"/>
          <w:szCs w:val="24"/>
        </w:rPr>
        <w:t>Id.</w:t>
      </w:r>
      <w:r w:rsidR="009D0B7C" w:rsidRPr="00FD76C3">
        <w:rPr>
          <w:rFonts w:ascii="Times New Roman" w:hAnsi="Times New Roman" w:cs="Times New Roman"/>
          <w:sz w:val="24"/>
          <w:szCs w:val="24"/>
        </w:rPr>
        <w:t xml:space="preserve"> at </w:t>
      </w:r>
      <w:r w:rsidR="007E79DA" w:rsidRPr="00FD76C3">
        <w:rPr>
          <w:rFonts w:ascii="Times New Roman" w:hAnsi="Times New Roman" w:cs="Times New Roman"/>
          <w:sz w:val="24"/>
          <w:szCs w:val="24"/>
        </w:rPr>
        <w:lastRenderedPageBreak/>
        <w:t>553.</w:t>
      </w:r>
      <w:proofErr w:type="gramEnd"/>
      <w:r w:rsidR="007E79DA" w:rsidRPr="00FD76C3">
        <w:rPr>
          <w:rFonts w:ascii="Times New Roman" w:hAnsi="Times New Roman" w:cs="Times New Roman"/>
          <w:sz w:val="24"/>
          <w:szCs w:val="24"/>
        </w:rPr>
        <w:t xml:space="preserve"> </w:t>
      </w:r>
      <w:r w:rsidR="00BA5268" w:rsidRPr="00FD76C3">
        <w:rPr>
          <w:rFonts w:ascii="Times New Roman" w:hAnsi="Times New Roman" w:cs="Times New Roman"/>
          <w:sz w:val="24"/>
          <w:szCs w:val="24"/>
        </w:rPr>
        <w:t>Each check was st</w:t>
      </w:r>
      <w:r w:rsidR="00810F86" w:rsidRPr="00FD76C3">
        <w:rPr>
          <w:rFonts w:ascii="Times New Roman" w:hAnsi="Times New Roman" w:cs="Times New Roman"/>
          <w:sz w:val="24"/>
          <w:szCs w:val="24"/>
        </w:rPr>
        <w:t>amped with a legend endorsement</w:t>
      </w:r>
      <w:r w:rsidR="00AF3FFB" w:rsidRPr="00FD76C3">
        <w:rPr>
          <w:rFonts w:ascii="Times New Roman" w:hAnsi="Times New Roman" w:cs="Times New Roman"/>
          <w:sz w:val="24"/>
          <w:szCs w:val="24"/>
        </w:rPr>
        <w:t xml:space="preserve">. Three different versions of the legend </w:t>
      </w:r>
      <w:r w:rsidR="00810F86" w:rsidRPr="00FD76C3">
        <w:rPr>
          <w:rFonts w:ascii="Times New Roman" w:hAnsi="Times New Roman" w:cs="Times New Roman"/>
          <w:sz w:val="24"/>
          <w:szCs w:val="24"/>
        </w:rPr>
        <w:t xml:space="preserve">were used over the years, and they all included a provision that Playboy had “all right, title, and interest” to the work. </w:t>
      </w:r>
      <w:proofErr w:type="gramStart"/>
      <w:r w:rsidR="00810F86" w:rsidRPr="00FD76C3">
        <w:rPr>
          <w:rFonts w:ascii="Times New Roman" w:hAnsi="Times New Roman" w:cs="Times New Roman"/>
          <w:i/>
          <w:sz w:val="24"/>
          <w:szCs w:val="24"/>
        </w:rPr>
        <w:t>Id.</w:t>
      </w:r>
      <w:r w:rsidR="00810F86" w:rsidRPr="00FD76C3">
        <w:rPr>
          <w:rFonts w:ascii="Times New Roman" w:hAnsi="Times New Roman" w:cs="Times New Roman"/>
          <w:sz w:val="24"/>
          <w:szCs w:val="24"/>
        </w:rPr>
        <w:t xml:space="preserve"> at 552.</w:t>
      </w:r>
      <w:proofErr w:type="gramEnd"/>
      <w:r w:rsidR="00810F86" w:rsidRPr="00FD76C3">
        <w:rPr>
          <w:rFonts w:ascii="Times New Roman" w:hAnsi="Times New Roman" w:cs="Times New Roman"/>
          <w:sz w:val="24"/>
          <w:szCs w:val="24"/>
        </w:rPr>
        <w:t xml:space="preserve"> </w:t>
      </w:r>
      <w:r w:rsidR="00AF3FFB" w:rsidRPr="00FD76C3">
        <w:rPr>
          <w:rFonts w:ascii="Times New Roman" w:hAnsi="Times New Roman" w:cs="Times New Roman"/>
          <w:sz w:val="24"/>
          <w:szCs w:val="24"/>
        </w:rPr>
        <w:t xml:space="preserve">The last two versions of the legend also specifically mentioned a work made for hire relationship and that Playboy held “all right of copyright, in and to the work.” </w:t>
      </w:r>
      <w:proofErr w:type="gramStart"/>
      <w:r w:rsidR="00AF3FFB" w:rsidRPr="00FD76C3">
        <w:rPr>
          <w:rFonts w:ascii="Times New Roman" w:hAnsi="Times New Roman" w:cs="Times New Roman"/>
          <w:i/>
          <w:sz w:val="24"/>
          <w:szCs w:val="24"/>
        </w:rPr>
        <w:t>Id.</w:t>
      </w:r>
      <w:r w:rsidR="00AF3FFB" w:rsidRPr="00FD76C3">
        <w:rPr>
          <w:rFonts w:ascii="Times New Roman" w:hAnsi="Times New Roman" w:cs="Times New Roman"/>
          <w:sz w:val="24"/>
          <w:szCs w:val="24"/>
        </w:rPr>
        <w:t xml:space="preserve"> at 552.</w:t>
      </w:r>
      <w:proofErr w:type="gramEnd"/>
      <w:r w:rsidR="00AF3FFB" w:rsidRPr="00FD76C3">
        <w:rPr>
          <w:rFonts w:ascii="Times New Roman" w:hAnsi="Times New Roman" w:cs="Times New Roman"/>
          <w:sz w:val="24"/>
          <w:szCs w:val="24"/>
        </w:rPr>
        <w:t xml:space="preserve"> </w:t>
      </w:r>
      <w:r w:rsidR="00EF55D9" w:rsidRPr="00FD76C3">
        <w:rPr>
          <w:rFonts w:ascii="Times New Roman" w:hAnsi="Times New Roman" w:cs="Times New Roman"/>
          <w:sz w:val="24"/>
          <w:szCs w:val="24"/>
        </w:rPr>
        <w:t>Nagel’s endorsement of the first check with the second version of the legend constituted “his pre</w:t>
      </w:r>
      <w:r w:rsidR="000D1622" w:rsidRPr="00FD76C3">
        <w:rPr>
          <w:rFonts w:ascii="Times New Roman" w:hAnsi="Times New Roman" w:cs="Times New Roman"/>
          <w:sz w:val="24"/>
          <w:szCs w:val="24"/>
        </w:rPr>
        <w:t>-creation consent to a work-for-</w:t>
      </w:r>
      <w:r w:rsidR="00EF55D9" w:rsidRPr="00FD76C3">
        <w:rPr>
          <w:rFonts w:ascii="Times New Roman" w:hAnsi="Times New Roman" w:cs="Times New Roman"/>
          <w:sz w:val="24"/>
          <w:szCs w:val="24"/>
        </w:rPr>
        <w:t xml:space="preserve">hire relationship” </w:t>
      </w:r>
      <w:r w:rsidR="00CB6765" w:rsidRPr="00FD76C3">
        <w:rPr>
          <w:rFonts w:ascii="Times New Roman" w:hAnsi="Times New Roman" w:cs="Times New Roman"/>
          <w:sz w:val="24"/>
          <w:szCs w:val="24"/>
        </w:rPr>
        <w:t xml:space="preserve">for the subsequent paintings that he created. </w:t>
      </w:r>
      <w:proofErr w:type="gramStart"/>
      <w:r w:rsidR="00CB6765" w:rsidRPr="00FD76C3">
        <w:rPr>
          <w:rFonts w:ascii="Times New Roman" w:hAnsi="Times New Roman" w:cs="Times New Roman"/>
          <w:i/>
          <w:sz w:val="24"/>
          <w:szCs w:val="24"/>
        </w:rPr>
        <w:t>Id.</w:t>
      </w:r>
      <w:r w:rsidR="00CB6765" w:rsidRPr="00FD76C3">
        <w:rPr>
          <w:rFonts w:ascii="Times New Roman" w:hAnsi="Times New Roman" w:cs="Times New Roman"/>
          <w:sz w:val="24"/>
          <w:szCs w:val="24"/>
        </w:rPr>
        <w:t xml:space="preserve"> at 560.</w:t>
      </w:r>
      <w:proofErr w:type="gramEnd"/>
      <w:r w:rsidR="00CB6765" w:rsidRPr="00FD76C3">
        <w:rPr>
          <w:rFonts w:ascii="Times New Roman" w:hAnsi="Times New Roman" w:cs="Times New Roman"/>
          <w:sz w:val="24"/>
          <w:szCs w:val="24"/>
        </w:rPr>
        <w:t xml:space="preserve"> </w:t>
      </w:r>
      <w:r w:rsidR="00977C63" w:rsidRPr="00FD76C3">
        <w:rPr>
          <w:rFonts w:ascii="Times New Roman" w:hAnsi="Times New Roman" w:cs="Times New Roman"/>
          <w:sz w:val="24"/>
          <w:szCs w:val="24"/>
        </w:rPr>
        <w:t xml:space="preserve">The Second Circuit found </w:t>
      </w:r>
      <w:r w:rsidR="00D3045E" w:rsidRPr="00FD76C3">
        <w:rPr>
          <w:rFonts w:ascii="Times New Roman" w:hAnsi="Times New Roman" w:cs="Times New Roman"/>
          <w:sz w:val="24"/>
          <w:szCs w:val="24"/>
        </w:rPr>
        <w:t xml:space="preserve">that </w:t>
      </w:r>
      <w:r w:rsidR="00BA02E6" w:rsidRPr="00FD76C3">
        <w:rPr>
          <w:rFonts w:ascii="Times New Roman" w:eastAsia="Calibri" w:hAnsi="Times New Roman" w:cs="Times New Roman"/>
          <w:sz w:val="24"/>
          <w:szCs w:val="24"/>
        </w:rPr>
        <w:t xml:space="preserve">“the writing requirement of § 101(2) can be met by a writing executed after the work is created, if the writing confirms a prior agreement, either explicit or implicit, made before the creation of the work.” </w:t>
      </w:r>
      <w:proofErr w:type="gramStart"/>
      <w:r w:rsidR="00BA02E6" w:rsidRPr="00FD76C3">
        <w:rPr>
          <w:rFonts w:ascii="Times New Roman" w:eastAsia="Calibri" w:hAnsi="Times New Roman" w:cs="Times New Roman"/>
          <w:i/>
          <w:sz w:val="24"/>
          <w:szCs w:val="24"/>
        </w:rPr>
        <w:t>Id.</w:t>
      </w:r>
      <w:r w:rsidR="00615402" w:rsidRPr="00FD76C3">
        <w:rPr>
          <w:rFonts w:ascii="Times New Roman" w:eastAsia="Calibri" w:hAnsi="Times New Roman" w:cs="Times New Roman"/>
          <w:sz w:val="24"/>
          <w:szCs w:val="24"/>
        </w:rPr>
        <w:t xml:space="preserve"> at 559.</w:t>
      </w:r>
      <w:proofErr w:type="gramEnd"/>
      <w:r w:rsidR="00615402" w:rsidRPr="00FD76C3">
        <w:rPr>
          <w:rFonts w:ascii="Times New Roman" w:eastAsia="Calibri" w:hAnsi="Times New Roman" w:cs="Times New Roman"/>
          <w:sz w:val="24"/>
          <w:szCs w:val="24"/>
        </w:rPr>
        <w:t xml:space="preserve"> </w:t>
      </w:r>
    </w:p>
    <w:p w14:paraId="48D7716A" w14:textId="77777777" w:rsidR="00B54CC3" w:rsidRPr="00FD76C3" w:rsidRDefault="00615402" w:rsidP="00B54CC3">
      <w:pPr>
        <w:spacing w:after="0" w:line="480" w:lineRule="auto"/>
        <w:ind w:firstLine="720"/>
        <w:rPr>
          <w:rFonts w:ascii="Times New Roman" w:hAnsi="Times New Roman" w:cs="Times New Roman"/>
          <w:sz w:val="24"/>
          <w:szCs w:val="24"/>
        </w:rPr>
      </w:pPr>
      <w:r w:rsidRPr="00FD76C3">
        <w:rPr>
          <w:rFonts w:ascii="Times New Roman" w:eastAsia="Calibri" w:hAnsi="Times New Roman" w:cs="Times New Roman"/>
          <w:sz w:val="24"/>
          <w:szCs w:val="24"/>
        </w:rPr>
        <w:t xml:space="preserve">In the instant case, </w:t>
      </w:r>
      <w:r w:rsidRPr="00FD76C3">
        <w:rPr>
          <w:rFonts w:ascii="Times New Roman" w:hAnsi="Times New Roman" w:cs="Times New Roman"/>
          <w:sz w:val="24"/>
          <w:szCs w:val="24"/>
        </w:rPr>
        <w:t xml:space="preserve">OGS and Defendant Lime orally agreed during their March 27, 2010, meeting that Defendant Lime’s work on the screenplay she wrote for OGS was for hire and that OGS was the author of the work. Defendants have not denied that Defendant Lime entered into such an oral agreement. </w:t>
      </w:r>
      <w:r w:rsidR="00B54CC3" w:rsidRPr="00FD76C3">
        <w:rPr>
          <w:rFonts w:ascii="Times New Roman" w:hAnsi="Times New Roman" w:cs="Times New Roman"/>
          <w:sz w:val="24"/>
          <w:szCs w:val="24"/>
        </w:rPr>
        <w:t xml:space="preserve">The written document that the parties signed on April 6, 2010, confirmed the explicit prior agreement that the parties orally made before the creation of the screenplay. This case is comparable to </w:t>
      </w:r>
      <w:r w:rsidR="00B54CC3" w:rsidRPr="00FD76C3">
        <w:rPr>
          <w:rFonts w:ascii="Times New Roman" w:hAnsi="Times New Roman" w:cs="Times New Roman"/>
          <w:i/>
          <w:sz w:val="24"/>
          <w:szCs w:val="24"/>
        </w:rPr>
        <w:t>Playboy</w:t>
      </w:r>
      <w:r w:rsidR="00B54CC3" w:rsidRPr="00FD76C3">
        <w:rPr>
          <w:rFonts w:ascii="Times New Roman" w:hAnsi="Times New Roman" w:cs="Times New Roman"/>
          <w:sz w:val="24"/>
          <w:szCs w:val="24"/>
        </w:rPr>
        <w:t xml:space="preserve"> because in both cases the parties gave their pre-creation consent to a work made for hire relationship and later concluded a signed written agreement </w:t>
      </w:r>
      <w:r w:rsidR="00053C24" w:rsidRPr="00FD76C3">
        <w:rPr>
          <w:rFonts w:ascii="Times New Roman" w:hAnsi="Times New Roman" w:cs="Times New Roman"/>
          <w:sz w:val="24"/>
          <w:szCs w:val="24"/>
        </w:rPr>
        <w:t xml:space="preserve">confirming the relationship. </w:t>
      </w:r>
    </w:p>
    <w:p w14:paraId="0C26D843" w14:textId="77777777" w:rsidR="00332DE0" w:rsidRPr="00FD76C3" w:rsidRDefault="00084A51" w:rsidP="00332DE0">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This Court should adopt the Second Circuit’s interpretation </w:t>
      </w:r>
      <w:r w:rsidR="00A22E1D" w:rsidRPr="00FD76C3">
        <w:rPr>
          <w:rFonts w:ascii="Times New Roman" w:hAnsi="Times New Roman" w:cs="Times New Roman"/>
          <w:sz w:val="24"/>
          <w:szCs w:val="24"/>
        </w:rPr>
        <w:t xml:space="preserve">of the timing of the written agreement because it aligns with the plain meaning of the text, the legislative history of the Copyright Act of 1976, and policy considerations in the area of copyright law. </w:t>
      </w:r>
      <w:r w:rsidRPr="00FD76C3">
        <w:rPr>
          <w:rFonts w:ascii="Times New Roman" w:hAnsi="Times New Roman" w:cs="Times New Roman"/>
          <w:sz w:val="24"/>
          <w:szCs w:val="24"/>
        </w:rPr>
        <w:t xml:space="preserve">While </w:t>
      </w:r>
      <w:r w:rsidRPr="00FD76C3">
        <w:rPr>
          <w:rFonts w:ascii="Times New Roman" w:eastAsia="Calibri" w:hAnsi="Times New Roman" w:cs="Times New Roman"/>
          <w:sz w:val="24"/>
          <w:szCs w:val="24"/>
        </w:rPr>
        <w:t xml:space="preserve">the Second Circuit agreed with the Seventh Circuit’s assertion that “the writing requirement was created, in part, to make the ownership of intellectual property rights clear and definite,” it also found that the predictability of copyrights would be threatened if parties could retroactively enter into work </w:t>
      </w:r>
      <w:r w:rsidRPr="00FD76C3">
        <w:rPr>
          <w:rFonts w:ascii="Times New Roman" w:eastAsia="Calibri" w:hAnsi="Times New Roman" w:cs="Times New Roman"/>
          <w:sz w:val="24"/>
          <w:szCs w:val="24"/>
        </w:rPr>
        <w:lastRenderedPageBreak/>
        <w:t xml:space="preserve">made for hire agreements. </w:t>
      </w:r>
      <w:proofErr w:type="gramStart"/>
      <w:r w:rsidRPr="00FD76C3">
        <w:rPr>
          <w:rFonts w:ascii="Times New Roman" w:eastAsia="Calibri" w:hAnsi="Times New Roman" w:cs="Times New Roman"/>
          <w:i/>
          <w:sz w:val="24"/>
          <w:szCs w:val="24"/>
        </w:rPr>
        <w:t>Id.</w:t>
      </w:r>
      <w:r w:rsidRPr="00FD76C3">
        <w:rPr>
          <w:rFonts w:ascii="Times New Roman" w:eastAsia="Calibri" w:hAnsi="Times New Roman" w:cs="Times New Roman"/>
          <w:sz w:val="24"/>
          <w:szCs w:val="24"/>
        </w:rPr>
        <w:t xml:space="preserve"> at 559.</w:t>
      </w:r>
      <w:proofErr w:type="gramEnd"/>
      <w:r w:rsidRPr="00FD76C3">
        <w:rPr>
          <w:rFonts w:ascii="Times New Roman" w:eastAsia="Calibri" w:hAnsi="Times New Roman" w:cs="Times New Roman"/>
          <w:sz w:val="24"/>
          <w:szCs w:val="24"/>
        </w:rPr>
        <w:t xml:space="preserve"> </w:t>
      </w:r>
      <w:r w:rsidR="00B148A0" w:rsidRPr="00FD76C3">
        <w:rPr>
          <w:rFonts w:ascii="Times New Roman" w:eastAsia="Calibri" w:hAnsi="Times New Roman" w:cs="Times New Roman"/>
          <w:sz w:val="24"/>
          <w:szCs w:val="24"/>
        </w:rPr>
        <w:t>T</w:t>
      </w:r>
      <w:r w:rsidR="00AD7C08" w:rsidRPr="00FD76C3">
        <w:rPr>
          <w:rFonts w:ascii="Times New Roman" w:eastAsia="Calibri" w:hAnsi="Times New Roman" w:cs="Times New Roman"/>
          <w:sz w:val="24"/>
          <w:szCs w:val="24"/>
        </w:rPr>
        <w:t xml:space="preserve">he Second Circuit took these practical concerns into consideration and found that “the 1976 Act requires that the parties agree before the creation of the work that it will be a work made for hire.” </w:t>
      </w:r>
      <w:proofErr w:type="gramStart"/>
      <w:r w:rsidR="00AD7C08" w:rsidRPr="00FD76C3">
        <w:rPr>
          <w:rFonts w:ascii="Times New Roman" w:eastAsia="Calibri" w:hAnsi="Times New Roman" w:cs="Times New Roman"/>
          <w:i/>
          <w:sz w:val="24"/>
          <w:szCs w:val="24"/>
        </w:rPr>
        <w:t xml:space="preserve">Id. </w:t>
      </w:r>
      <w:r w:rsidR="00AD7C08" w:rsidRPr="00FD76C3">
        <w:rPr>
          <w:rFonts w:ascii="Times New Roman" w:eastAsia="Calibri" w:hAnsi="Times New Roman" w:cs="Times New Roman"/>
          <w:sz w:val="24"/>
          <w:szCs w:val="24"/>
        </w:rPr>
        <w:t>at 559.</w:t>
      </w:r>
      <w:proofErr w:type="gramEnd"/>
      <w:r w:rsidR="00AD7C08" w:rsidRPr="00FD76C3">
        <w:rPr>
          <w:rFonts w:ascii="Times New Roman" w:eastAsia="Calibri" w:hAnsi="Times New Roman" w:cs="Times New Roman"/>
          <w:sz w:val="24"/>
          <w:szCs w:val="24"/>
        </w:rPr>
        <w:t xml:space="preserve"> As previously discussed, the plain meaning of the statute favors an interpretation where the timing of the written document </w:t>
      </w:r>
      <w:r w:rsidR="0050516B" w:rsidRPr="00FD76C3">
        <w:rPr>
          <w:rFonts w:ascii="Times New Roman" w:eastAsia="Calibri" w:hAnsi="Times New Roman" w:cs="Times New Roman"/>
          <w:sz w:val="24"/>
          <w:szCs w:val="24"/>
        </w:rPr>
        <w:t xml:space="preserve">is unimportant </w:t>
      </w:r>
      <w:r w:rsidR="00AD7C08" w:rsidRPr="00FD76C3">
        <w:rPr>
          <w:rFonts w:ascii="Times New Roman" w:eastAsia="Calibri" w:hAnsi="Times New Roman" w:cs="Times New Roman"/>
          <w:sz w:val="24"/>
          <w:szCs w:val="24"/>
        </w:rPr>
        <w:t>in determining the validity of a work made for hire agreement.</w:t>
      </w:r>
      <w:r w:rsidR="009C2A02" w:rsidRPr="00FD76C3">
        <w:rPr>
          <w:rFonts w:ascii="Times New Roman" w:eastAsia="Calibri" w:hAnsi="Times New Roman" w:cs="Times New Roman"/>
          <w:sz w:val="24"/>
          <w:szCs w:val="24"/>
        </w:rPr>
        <w:t xml:space="preserve"> The Second Circuit held </w:t>
      </w:r>
      <w:r w:rsidR="009C2A02" w:rsidRPr="00FD76C3">
        <w:rPr>
          <w:rFonts w:ascii="Times New Roman" w:eastAsia="Calibri" w:hAnsi="Times New Roman" w:cs="Times New Roman"/>
          <w:i/>
          <w:sz w:val="24"/>
          <w:szCs w:val="24"/>
        </w:rPr>
        <w:t>Playboy</w:t>
      </w:r>
      <w:r w:rsidR="009C2A02" w:rsidRPr="00FD76C3">
        <w:rPr>
          <w:rFonts w:ascii="Times New Roman" w:eastAsia="Calibri" w:hAnsi="Times New Roman" w:cs="Times New Roman"/>
          <w:sz w:val="24"/>
          <w:szCs w:val="24"/>
        </w:rPr>
        <w:t xml:space="preserve"> in the manner it did in order to reconcile the plain language of the text with the practical concerns associated with retroactive agreements.</w:t>
      </w:r>
      <w:r w:rsidR="007708B2" w:rsidRPr="00FD76C3">
        <w:rPr>
          <w:rFonts w:ascii="Times New Roman" w:eastAsia="Calibri" w:hAnsi="Times New Roman" w:cs="Times New Roman"/>
          <w:sz w:val="24"/>
          <w:szCs w:val="24"/>
        </w:rPr>
        <w:t xml:space="preserve"> Such concerns also apply in the District of Moot and thus the Court should adopt the Second Circuit’s interpretation and find that OGS and Defendant Lime had a valid work made for hire agreement.</w:t>
      </w:r>
    </w:p>
    <w:p w14:paraId="49433345" w14:textId="77777777" w:rsidR="000D1622" w:rsidRPr="00FD76C3" w:rsidRDefault="00332DE0" w:rsidP="00332DE0">
      <w:pPr>
        <w:pStyle w:val="ListParagraph"/>
        <w:numPr>
          <w:ilvl w:val="1"/>
          <w:numId w:val="2"/>
        </w:numPr>
        <w:spacing w:line="240" w:lineRule="auto"/>
        <w:rPr>
          <w:rFonts w:ascii="Times New Roman" w:hAnsi="Times New Roman"/>
          <w:b/>
          <w:i/>
          <w:sz w:val="24"/>
          <w:szCs w:val="24"/>
        </w:rPr>
      </w:pPr>
      <w:r w:rsidRPr="00FD76C3">
        <w:rPr>
          <w:rFonts w:ascii="Times New Roman" w:hAnsi="Times New Roman"/>
          <w:b/>
          <w:i/>
          <w:sz w:val="24"/>
          <w:szCs w:val="24"/>
        </w:rPr>
        <w:t xml:space="preserve">The </w:t>
      </w:r>
      <w:r w:rsidR="000D1752" w:rsidRPr="00FD76C3">
        <w:rPr>
          <w:rFonts w:ascii="Times New Roman" w:hAnsi="Times New Roman"/>
          <w:b/>
          <w:i/>
          <w:sz w:val="24"/>
          <w:szCs w:val="24"/>
        </w:rPr>
        <w:t>Court Should N</w:t>
      </w:r>
      <w:r w:rsidRPr="00FD76C3">
        <w:rPr>
          <w:rFonts w:ascii="Times New Roman" w:hAnsi="Times New Roman"/>
          <w:b/>
          <w:i/>
          <w:sz w:val="24"/>
          <w:szCs w:val="24"/>
        </w:rPr>
        <w:t xml:space="preserve">ot Follow the Seventh Circuit </w:t>
      </w:r>
      <w:r w:rsidR="000D1752" w:rsidRPr="00FD76C3">
        <w:rPr>
          <w:rFonts w:ascii="Times New Roman" w:hAnsi="Times New Roman"/>
          <w:b/>
          <w:i/>
          <w:sz w:val="24"/>
          <w:szCs w:val="24"/>
        </w:rPr>
        <w:t>Because It Does Not Present A</w:t>
      </w:r>
      <w:r w:rsidRPr="00FD76C3">
        <w:rPr>
          <w:rFonts w:ascii="Times New Roman" w:hAnsi="Times New Roman"/>
          <w:b/>
          <w:i/>
          <w:sz w:val="24"/>
          <w:szCs w:val="24"/>
        </w:rPr>
        <w:t xml:space="preserve">ny Strong Argument </w:t>
      </w:r>
      <w:r w:rsidR="000D1752" w:rsidRPr="00FD76C3">
        <w:rPr>
          <w:rFonts w:ascii="Times New Roman" w:hAnsi="Times New Roman"/>
          <w:b/>
          <w:i/>
          <w:sz w:val="24"/>
          <w:szCs w:val="24"/>
        </w:rPr>
        <w:t>for a Timing Requirement and It I</w:t>
      </w:r>
      <w:r w:rsidRPr="00FD76C3">
        <w:rPr>
          <w:rFonts w:ascii="Times New Roman" w:hAnsi="Times New Roman"/>
          <w:b/>
          <w:i/>
          <w:sz w:val="24"/>
          <w:szCs w:val="24"/>
        </w:rPr>
        <w:t>s Less Consistent with the Plain Meaning, Legislative History, and Policy Determinations of the Act.</w:t>
      </w:r>
    </w:p>
    <w:p w14:paraId="3212A8FF" w14:textId="77777777" w:rsidR="00C75C49" w:rsidRPr="00FD76C3" w:rsidRDefault="00495665" w:rsidP="00BB08AB">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Defendants argue that this Court should adopt the Seventh Circuit’s approach to the issue </w:t>
      </w:r>
      <w:r w:rsidR="00976D67" w:rsidRPr="00FD76C3">
        <w:rPr>
          <w:rFonts w:ascii="Times New Roman" w:hAnsi="Times New Roman" w:cs="Times New Roman"/>
          <w:sz w:val="24"/>
          <w:szCs w:val="24"/>
        </w:rPr>
        <w:t>in</w:t>
      </w:r>
      <w:r w:rsidR="00976D67" w:rsidRPr="00FD76C3">
        <w:rPr>
          <w:rFonts w:ascii="Times New Roman" w:hAnsi="Times New Roman" w:cs="Times New Roman"/>
          <w:i/>
          <w:sz w:val="24"/>
          <w:szCs w:val="24"/>
        </w:rPr>
        <w:t xml:space="preserve"> Schiller &amp; Schmidt, Inc. v. </w:t>
      </w:r>
      <w:proofErr w:type="spellStart"/>
      <w:r w:rsidR="00976D67" w:rsidRPr="00FD76C3">
        <w:rPr>
          <w:rFonts w:ascii="Times New Roman" w:hAnsi="Times New Roman" w:cs="Times New Roman"/>
          <w:i/>
          <w:sz w:val="24"/>
          <w:szCs w:val="24"/>
        </w:rPr>
        <w:t>Nordisco</w:t>
      </w:r>
      <w:proofErr w:type="spellEnd"/>
      <w:r w:rsidR="00976D67" w:rsidRPr="00FD76C3">
        <w:rPr>
          <w:rFonts w:ascii="Times New Roman" w:hAnsi="Times New Roman" w:cs="Times New Roman"/>
          <w:i/>
          <w:sz w:val="24"/>
          <w:szCs w:val="24"/>
        </w:rPr>
        <w:t xml:space="preserve"> Corp.</w:t>
      </w:r>
      <w:r w:rsidR="00976D67" w:rsidRPr="00FD76C3">
        <w:rPr>
          <w:rFonts w:ascii="Times New Roman" w:hAnsi="Times New Roman" w:cs="Times New Roman"/>
          <w:sz w:val="24"/>
          <w:szCs w:val="24"/>
        </w:rPr>
        <w:t xml:space="preserve">, 969 F.2d 410 (7th Cir. 1992) </w:t>
      </w:r>
      <w:r w:rsidRPr="00FD76C3">
        <w:rPr>
          <w:rFonts w:ascii="Times New Roman" w:hAnsi="Times New Roman" w:cs="Times New Roman"/>
          <w:sz w:val="24"/>
          <w:szCs w:val="24"/>
        </w:rPr>
        <w:t xml:space="preserve">and find that </w:t>
      </w:r>
      <w:r w:rsidR="00EF2054" w:rsidRPr="00FD76C3">
        <w:rPr>
          <w:rFonts w:ascii="Times New Roman" w:hAnsi="Times New Roman" w:cs="Times New Roman"/>
          <w:sz w:val="24"/>
          <w:szCs w:val="24"/>
        </w:rPr>
        <w:t xml:space="preserve">no valid work made for hire agreement exists between the parties because </w:t>
      </w:r>
      <w:r w:rsidR="000F5FAB" w:rsidRPr="00FD76C3">
        <w:rPr>
          <w:rFonts w:ascii="Times New Roman" w:hAnsi="Times New Roman" w:cs="Times New Roman"/>
          <w:sz w:val="24"/>
          <w:szCs w:val="24"/>
        </w:rPr>
        <w:t xml:space="preserve">the signed written agreement was created after the work. </w:t>
      </w:r>
      <w:r w:rsidR="0061283E" w:rsidRPr="00FD76C3">
        <w:rPr>
          <w:rFonts w:ascii="Times New Roman" w:hAnsi="Times New Roman" w:cs="Times New Roman"/>
          <w:sz w:val="24"/>
          <w:szCs w:val="24"/>
        </w:rPr>
        <w:t xml:space="preserve">However, the present case can be distinguished from </w:t>
      </w:r>
      <w:r w:rsidR="0061283E" w:rsidRPr="00FD76C3">
        <w:rPr>
          <w:rFonts w:ascii="Times New Roman" w:hAnsi="Times New Roman" w:cs="Times New Roman"/>
          <w:i/>
          <w:sz w:val="24"/>
          <w:szCs w:val="24"/>
        </w:rPr>
        <w:t>Schiller</w:t>
      </w:r>
      <w:r w:rsidR="0061283E" w:rsidRPr="00FD76C3">
        <w:rPr>
          <w:rFonts w:ascii="Times New Roman" w:hAnsi="Times New Roman" w:cs="Times New Roman"/>
          <w:sz w:val="24"/>
          <w:szCs w:val="24"/>
        </w:rPr>
        <w:t xml:space="preserve"> and </w:t>
      </w:r>
      <w:r w:rsidR="009D4B86" w:rsidRPr="00FD76C3">
        <w:rPr>
          <w:rFonts w:ascii="Times New Roman" w:hAnsi="Times New Roman" w:cs="Times New Roman"/>
          <w:sz w:val="24"/>
          <w:szCs w:val="24"/>
        </w:rPr>
        <w:t xml:space="preserve">the Court should instead adopt the Second Circuit’s interpretation. </w:t>
      </w:r>
      <w:r w:rsidR="004E3B0F" w:rsidRPr="00FD76C3">
        <w:rPr>
          <w:rFonts w:ascii="Times New Roman" w:hAnsi="Times New Roman" w:cs="Times New Roman"/>
          <w:sz w:val="24"/>
          <w:szCs w:val="24"/>
        </w:rPr>
        <w:t>Schiller and</w:t>
      </w:r>
      <w:r w:rsidR="00B84896" w:rsidRPr="00FD76C3">
        <w:rPr>
          <w:rFonts w:ascii="Times New Roman" w:hAnsi="Times New Roman" w:cs="Times New Roman"/>
          <w:sz w:val="24"/>
          <w:szCs w:val="24"/>
        </w:rPr>
        <w:t xml:space="preserve"> Schmidt was a seller of office supplies that had a mail order catalogue. </w:t>
      </w:r>
      <w:r w:rsidR="007C563C" w:rsidRPr="00FD76C3">
        <w:rPr>
          <w:rFonts w:ascii="Times New Roman" w:hAnsi="Times New Roman" w:cs="Times New Roman"/>
          <w:sz w:val="24"/>
          <w:szCs w:val="24"/>
        </w:rPr>
        <w:t xml:space="preserve">James </w:t>
      </w:r>
      <w:proofErr w:type="spellStart"/>
      <w:r w:rsidR="007C563C" w:rsidRPr="00FD76C3">
        <w:rPr>
          <w:rFonts w:ascii="Times New Roman" w:hAnsi="Times New Roman" w:cs="Times New Roman"/>
          <w:sz w:val="24"/>
          <w:szCs w:val="24"/>
        </w:rPr>
        <w:t>Rybak</w:t>
      </w:r>
      <w:proofErr w:type="spellEnd"/>
      <w:r w:rsidR="00A67ADD" w:rsidRPr="00FD76C3">
        <w:rPr>
          <w:rFonts w:ascii="Times New Roman" w:hAnsi="Times New Roman" w:cs="Times New Roman"/>
          <w:sz w:val="24"/>
          <w:szCs w:val="24"/>
        </w:rPr>
        <w:t xml:space="preserve"> was </w:t>
      </w:r>
      <w:proofErr w:type="gramStart"/>
      <w:r w:rsidR="00A67ADD" w:rsidRPr="00FD76C3">
        <w:rPr>
          <w:rFonts w:ascii="Times New Roman" w:hAnsi="Times New Roman" w:cs="Times New Roman"/>
          <w:sz w:val="24"/>
          <w:szCs w:val="24"/>
        </w:rPr>
        <w:t>a</w:t>
      </w:r>
      <w:proofErr w:type="gramEnd"/>
      <w:r w:rsidR="00A67ADD" w:rsidRPr="00FD76C3">
        <w:rPr>
          <w:rFonts w:ascii="Times New Roman" w:hAnsi="Times New Roman" w:cs="Times New Roman"/>
          <w:sz w:val="24"/>
          <w:szCs w:val="24"/>
        </w:rPr>
        <w:t xml:space="preserve"> </w:t>
      </w:r>
      <w:r w:rsidR="004E3B0F" w:rsidRPr="00FD76C3">
        <w:rPr>
          <w:rFonts w:ascii="Times New Roman" w:hAnsi="Times New Roman" w:cs="Times New Roman"/>
          <w:sz w:val="24"/>
          <w:szCs w:val="24"/>
        </w:rPr>
        <w:t>Schiller and</w:t>
      </w:r>
      <w:r w:rsidR="007C563C" w:rsidRPr="00FD76C3">
        <w:rPr>
          <w:rFonts w:ascii="Times New Roman" w:hAnsi="Times New Roman" w:cs="Times New Roman"/>
          <w:sz w:val="24"/>
          <w:szCs w:val="24"/>
        </w:rPr>
        <w:t xml:space="preserve"> Schmidt employee </w:t>
      </w:r>
      <w:r w:rsidR="00A67ADD" w:rsidRPr="00FD76C3">
        <w:rPr>
          <w:rFonts w:ascii="Times New Roman" w:hAnsi="Times New Roman" w:cs="Times New Roman"/>
          <w:sz w:val="24"/>
          <w:szCs w:val="24"/>
        </w:rPr>
        <w:t xml:space="preserve">who determined </w:t>
      </w:r>
      <w:r w:rsidR="007C563C" w:rsidRPr="00FD76C3">
        <w:rPr>
          <w:rFonts w:ascii="Times New Roman" w:hAnsi="Times New Roman" w:cs="Times New Roman"/>
          <w:sz w:val="24"/>
          <w:szCs w:val="24"/>
        </w:rPr>
        <w:t xml:space="preserve">the layout of the photographs, some of which were taken by photographer Carl </w:t>
      </w:r>
      <w:proofErr w:type="spellStart"/>
      <w:r w:rsidR="007C563C" w:rsidRPr="00FD76C3">
        <w:rPr>
          <w:rFonts w:ascii="Times New Roman" w:hAnsi="Times New Roman" w:cs="Times New Roman"/>
          <w:sz w:val="24"/>
          <w:szCs w:val="24"/>
        </w:rPr>
        <w:t>Bertel</w:t>
      </w:r>
      <w:proofErr w:type="spellEnd"/>
      <w:r w:rsidR="007C563C" w:rsidRPr="00FD76C3">
        <w:rPr>
          <w:rFonts w:ascii="Times New Roman" w:hAnsi="Times New Roman" w:cs="Times New Roman"/>
          <w:sz w:val="24"/>
          <w:szCs w:val="24"/>
        </w:rPr>
        <w:t xml:space="preserve">. </w:t>
      </w:r>
      <w:r w:rsidR="004E3B0F" w:rsidRPr="00FD76C3">
        <w:rPr>
          <w:rFonts w:ascii="Times New Roman" w:hAnsi="Times New Roman" w:cs="Times New Roman"/>
          <w:sz w:val="24"/>
          <w:szCs w:val="24"/>
        </w:rPr>
        <w:t xml:space="preserve">When </w:t>
      </w:r>
      <w:proofErr w:type="spellStart"/>
      <w:r w:rsidR="004E3B0F" w:rsidRPr="00FD76C3">
        <w:rPr>
          <w:rFonts w:ascii="Times New Roman" w:hAnsi="Times New Roman" w:cs="Times New Roman"/>
          <w:sz w:val="24"/>
          <w:szCs w:val="24"/>
        </w:rPr>
        <w:t>Rybak</w:t>
      </w:r>
      <w:proofErr w:type="spellEnd"/>
      <w:r w:rsidR="004E3B0F" w:rsidRPr="00FD76C3">
        <w:rPr>
          <w:rFonts w:ascii="Times New Roman" w:hAnsi="Times New Roman" w:cs="Times New Roman"/>
          <w:sz w:val="24"/>
          <w:szCs w:val="24"/>
        </w:rPr>
        <w:t xml:space="preserve"> left Schiller and Schmidt to form his own competing company, he took </w:t>
      </w:r>
      <w:proofErr w:type="spellStart"/>
      <w:r w:rsidR="004E3B0F" w:rsidRPr="00FD76C3">
        <w:rPr>
          <w:rFonts w:ascii="Times New Roman" w:hAnsi="Times New Roman" w:cs="Times New Roman"/>
          <w:sz w:val="24"/>
          <w:szCs w:val="24"/>
        </w:rPr>
        <w:t>Bertel’s</w:t>
      </w:r>
      <w:proofErr w:type="spellEnd"/>
      <w:r w:rsidR="004E3B0F" w:rsidRPr="00FD76C3">
        <w:rPr>
          <w:rFonts w:ascii="Times New Roman" w:hAnsi="Times New Roman" w:cs="Times New Roman"/>
          <w:sz w:val="24"/>
          <w:szCs w:val="24"/>
        </w:rPr>
        <w:t xml:space="preserve"> photographs with him and used them in his</w:t>
      </w:r>
      <w:r w:rsidR="00A91131" w:rsidRPr="00FD76C3">
        <w:rPr>
          <w:rFonts w:ascii="Times New Roman" w:hAnsi="Times New Roman" w:cs="Times New Roman"/>
          <w:sz w:val="24"/>
          <w:szCs w:val="24"/>
        </w:rPr>
        <w:t xml:space="preserve"> own</w:t>
      </w:r>
      <w:r w:rsidR="004E3B0F" w:rsidRPr="00FD76C3">
        <w:rPr>
          <w:rFonts w:ascii="Times New Roman" w:hAnsi="Times New Roman" w:cs="Times New Roman"/>
          <w:sz w:val="24"/>
          <w:szCs w:val="24"/>
        </w:rPr>
        <w:t xml:space="preserve"> company’s mail order catalogue. </w:t>
      </w:r>
      <w:r w:rsidR="00E6012D" w:rsidRPr="00FD76C3">
        <w:rPr>
          <w:rFonts w:ascii="Times New Roman" w:hAnsi="Times New Roman" w:cs="Times New Roman"/>
          <w:sz w:val="24"/>
          <w:szCs w:val="24"/>
        </w:rPr>
        <w:t>“[</w:t>
      </w:r>
      <w:proofErr w:type="gramStart"/>
      <w:r w:rsidR="00E6012D" w:rsidRPr="00FD76C3">
        <w:rPr>
          <w:rFonts w:ascii="Times New Roman" w:hAnsi="Times New Roman" w:cs="Times New Roman"/>
          <w:sz w:val="24"/>
          <w:szCs w:val="24"/>
        </w:rPr>
        <w:t>I]n</w:t>
      </w:r>
      <w:proofErr w:type="gramEnd"/>
      <w:r w:rsidR="00E6012D" w:rsidRPr="00FD76C3">
        <w:rPr>
          <w:rFonts w:ascii="Times New Roman" w:hAnsi="Times New Roman" w:cs="Times New Roman"/>
          <w:sz w:val="24"/>
          <w:szCs w:val="24"/>
        </w:rPr>
        <w:t xml:space="preserve"> 1988, long after this suit had begun, </w:t>
      </w:r>
      <w:proofErr w:type="spellStart"/>
      <w:r w:rsidR="00E6012D" w:rsidRPr="00FD76C3">
        <w:rPr>
          <w:rFonts w:ascii="Times New Roman" w:hAnsi="Times New Roman" w:cs="Times New Roman"/>
          <w:sz w:val="24"/>
          <w:szCs w:val="24"/>
        </w:rPr>
        <w:t>Bertel</w:t>
      </w:r>
      <w:proofErr w:type="spellEnd"/>
      <w:r w:rsidR="00E6012D" w:rsidRPr="00FD76C3">
        <w:rPr>
          <w:rFonts w:ascii="Times New Roman" w:hAnsi="Times New Roman" w:cs="Times New Roman"/>
          <w:sz w:val="24"/>
          <w:szCs w:val="24"/>
        </w:rPr>
        <w:t xml:space="preserve"> obligingly signed a statement in which he ‘agree[d] that Schiller and Schmidt has owned the copyright</w:t>
      </w:r>
      <w:r w:rsidR="00717085" w:rsidRPr="00FD76C3">
        <w:rPr>
          <w:rFonts w:ascii="Times New Roman" w:hAnsi="Times New Roman" w:cs="Times New Roman"/>
          <w:sz w:val="24"/>
          <w:szCs w:val="24"/>
        </w:rPr>
        <w:t xml:space="preserve"> . . . ’” </w:t>
      </w:r>
      <w:r w:rsidR="00E6012D" w:rsidRPr="00FD76C3">
        <w:rPr>
          <w:rFonts w:ascii="Times New Roman" w:hAnsi="Times New Roman" w:cs="Times New Roman"/>
          <w:i/>
          <w:sz w:val="24"/>
          <w:szCs w:val="24"/>
        </w:rPr>
        <w:t>Id.</w:t>
      </w:r>
      <w:r w:rsidR="00E6012D" w:rsidRPr="00FD76C3">
        <w:rPr>
          <w:rFonts w:ascii="Times New Roman" w:hAnsi="Times New Roman" w:cs="Times New Roman"/>
          <w:sz w:val="24"/>
          <w:szCs w:val="24"/>
        </w:rPr>
        <w:t xml:space="preserve"> at </w:t>
      </w:r>
      <w:r w:rsidR="000E5A12" w:rsidRPr="00FD76C3">
        <w:rPr>
          <w:rFonts w:ascii="Times New Roman" w:hAnsi="Times New Roman" w:cs="Times New Roman"/>
          <w:sz w:val="24"/>
          <w:szCs w:val="24"/>
        </w:rPr>
        <w:t>412.</w:t>
      </w:r>
      <w:r w:rsidR="00BB08AB" w:rsidRPr="00FD76C3">
        <w:rPr>
          <w:rFonts w:ascii="Times New Roman" w:hAnsi="Times New Roman" w:cs="Times New Roman"/>
          <w:sz w:val="24"/>
          <w:szCs w:val="24"/>
        </w:rPr>
        <w:t xml:space="preserve"> </w:t>
      </w:r>
      <w:r w:rsidR="00A67ADD" w:rsidRPr="00FD76C3">
        <w:rPr>
          <w:rFonts w:ascii="Times New Roman" w:hAnsi="Times New Roman" w:cs="Times New Roman"/>
          <w:sz w:val="24"/>
          <w:szCs w:val="24"/>
        </w:rPr>
        <w:t xml:space="preserve">The Seventh Circuit found that </w:t>
      </w:r>
      <w:r w:rsidR="00BB08AB" w:rsidRPr="00FD76C3">
        <w:rPr>
          <w:rFonts w:ascii="Times New Roman" w:hAnsi="Times New Roman" w:cs="Times New Roman"/>
          <w:sz w:val="24"/>
          <w:szCs w:val="24"/>
        </w:rPr>
        <w:t xml:space="preserve">a work for hire relationship was not created between </w:t>
      </w:r>
      <w:proofErr w:type="spellStart"/>
      <w:r w:rsidR="00BB08AB" w:rsidRPr="00FD76C3">
        <w:rPr>
          <w:rFonts w:ascii="Times New Roman" w:hAnsi="Times New Roman" w:cs="Times New Roman"/>
          <w:sz w:val="24"/>
          <w:szCs w:val="24"/>
        </w:rPr>
        <w:t>Bertel</w:t>
      </w:r>
      <w:proofErr w:type="spellEnd"/>
      <w:r w:rsidR="00BB08AB" w:rsidRPr="00FD76C3">
        <w:rPr>
          <w:rFonts w:ascii="Times New Roman" w:hAnsi="Times New Roman" w:cs="Times New Roman"/>
          <w:sz w:val="24"/>
          <w:szCs w:val="24"/>
        </w:rPr>
        <w:t xml:space="preserve"> and </w:t>
      </w:r>
      <w:r w:rsidR="00BB08AB" w:rsidRPr="00FD76C3">
        <w:rPr>
          <w:rFonts w:ascii="Times New Roman" w:hAnsi="Times New Roman" w:cs="Times New Roman"/>
          <w:sz w:val="24"/>
          <w:szCs w:val="24"/>
        </w:rPr>
        <w:lastRenderedPageBreak/>
        <w:t>Schiller and Schmidt because “[</w:t>
      </w:r>
      <w:proofErr w:type="gramStart"/>
      <w:r w:rsidR="00BB08AB" w:rsidRPr="00FD76C3">
        <w:rPr>
          <w:rFonts w:ascii="Times New Roman" w:hAnsi="Times New Roman" w:cs="Times New Roman"/>
          <w:sz w:val="24"/>
          <w:szCs w:val="24"/>
        </w:rPr>
        <w:t>t]he</w:t>
      </w:r>
      <w:proofErr w:type="gramEnd"/>
      <w:r w:rsidR="00BB08AB" w:rsidRPr="00FD76C3">
        <w:rPr>
          <w:rFonts w:ascii="Times New Roman" w:hAnsi="Times New Roman" w:cs="Times New Roman"/>
          <w:sz w:val="24"/>
          <w:szCs w:val="24"/>
        </w:rPr>
        <w:t xml:space="preserve"> writing must precede the creation of the property in order to serve its purpose of identifying the (</w:t>
      </w:r>
      <w:proofErr w:type="spellStart"/>
      <w:r w:rsidR="00BB08AB" w:rsidRPr="00FD76C3">
        <w:rPr>
          <w:rFonts w:ascii="Times New Roman" w:hAnsi="Times New Roman" w:cs="Times New Roman"/>
          <w:sz w:val="24"/>
          <w:szCs w:val="24"/>
        </w:rPr>
        <w:t>noncreator</w:t>
      </w:r>
      <w:proofErr w:type="spellEnd"/>
      <w:r w:rsidR="00BB08AB" w:rsidRPr="00FD76C3">
        <w:rPr>
          <w:rFonts w:ascii="Times New Roman" w:hAnsi="Times New Roman" w:cs="Times New Roman"/>
          <w:sz w:val="24"/>
          <w:szCs w:val="24"/>
        </w:rPr>
        <w:t xml:space="preserve">) owner unequivocally.” </w:t>
      </w:r>
      <w:proofErr w:type="gramStart"/>
      <w:r w:rsidR="00BB08AB" w:rsidRPr="00FD76C3">
        <w:rPr>
          <w:rFonts w:ascii="Times New Roman" w:hAnsi="Times New Roman" w:cs="Times New Roman"/>
          <w:i/>
          <w:sz w:val="24"/>
          <w:szCs w:val="24"/>
        </w:rPr>
        <w:t>Id.</w:t>
      </w:r>
      <w:r w:rsidR="00BB08AB" w:rsidRPr="00FD76C3">
        <w:rPr>
          <w:rFonts w:ascii="Times New Roman" w:hAnsi="Times New Roman" w:cs="Times New Roman"/>
          <w:sz w:val="24"/>
          <w:szCs w:val="24"/>
        </w:rPr>
        <w:t xml:space="preserve"> at </w:t>
      </w:r>
      <w:r w:rsidR="00A30F8C" w:rsidRPr="00FD76C3">
        <w:rPr>
          <w:rFonts w:ascii="Times New Roman" w:hAnsi="Times New Roman" w:cs="Times New Roman"/>
          <w:sz w:val="24"/>
          <w:szCs w:val="24"/>
        </w:rPr>
        <w:t>413.</w:t>
      </w:r>
      <w:proofErr w:type="gramEnd"/>
      <w:r w:rsidR="00A30F8C" w:rsidRPr="00FD76C3">
        <w:rPr>
          <w:rFonts w:ascii="Times New Roman" w:hAnsi="Times New Roman" w:cs="Times New Roman"/>
          <w:sz w:val="24"/>
          <w:szCs w:val="24"/>
        </w:rPr>
        <w:t xml:space="preserve"> </w:t>
      </w:r>
    </w:p>
    <w:p w14:paraId="10EA0AB1" w14:textId="77777777" w:rsidR="0081514C" w:rsidRPr="00FD76C3" w:rsidRDefault="009D2F51" w:rsidP="00106288">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The</w:t>
      </w:r>
      <w:r w:rsidR="00400345" w:rsidRPr="00FD76C3">
        <w:rPr>
          <w:rFonts w:ascii="Times New Roman" w:hAnsi="Times New Roman" w:cs="Times New Roman"/>
          <w:sz w:val="24"/>
          <w:szCs w:val="24"/>
        </w:rPr>
        <w:t xml:space="preserve"> </w:t>
      </w:r>
      <w:r w:rsidR="00106288" w:rsidRPr="00FD76C3">
        <w:rPr>
          <w:rFonts w:ascii="Times New Roman" w:hAnsi="Times New Roman" w:cs="Times New Roman"/>
          <w:sz w:val="24"/>
          <w:szCs w:val="24"/>
        </w:rPr>
        <w:t xml:space="preserve">work made for hire agreement in </w:t>
      </w:r>
      <w:r w:rsidR="00400345" w:rsidRPr="00FD76C3">
        <w:rPr>
          <w:rFonts w:ascii="Times New Roman" w:hAnsi="Times New Roman" w:cs="Times New Roman"/>
          <w:i/>
          <w:sz w:val="24"/>
          <w:szCs w:val="24"/>
        </w:rPr>
        <w:t>Schiller</w:t>
      </w:r>
      <w:r w:rsidR="00400345" w:rsidRPr="00FD76C3">
        <w:rPr>
          <w:rFonts w:ascii="Times New Roman" w:hAnsi="Times New Roman" w:cs="Times New Roman"/>
          <w:sz w:val="24"/>
          <w:szCs w:val="24"/>
        </w:rPr>
        <w:t xml:space="preserve"> </w:t>
      </w:r>
      <w:r w:rsidRPr="00FD76C3">
        <w:rPr>
          <w:rFonts w:ascii="Times New Roman" w:hAnsi="Times New Roman" w:cs="Times New Roman"/>
          <w:sz w:val="24"/>
          <w:szCs w:val="24"/>
        </w:rPr>
        <w:t>was</w:t>
      </w:r>
      <w:r w:rsidR="00106288" w:rsidRPr="00FD76C3">
        <w:rPr>
          <w:rFonts w:ascii="Times New Roman" w:hAnsi="Times New Roman" w:cs="Times New Roman"/>
          <w:sz w:val="24"/>
          <w:szCs w:val="24"/>
        </w:rPr>
        <w:t xml:space="preserve"> held</w:t>
      </w:r>
      <w:r w:rsidRPr="00FD76C3">
        <w:rPr>
          <w:rFonts w:ascii="Times New Roman" w:hAnsi="Times New Roman" w:cs="Times New Roman"/>
          <w:sz w:val="24"/>
          <w:szCs w:val="24"/>
        </w:rPr>
        <w:t xml:space="preserve"> invalid </w:t>
      </w:r>
      <w:r w:rsidR="00106288" w:rsidRPr="00FD76C3">
        <w:rPr>
          <w:rFonts w:ascii="Times New Roman" w:hAnsi="Times New Roman" w:cs="Times New Roman"/>
          <w:sz w:val="24"/>
          <w:szCs w:val="24"/>
        </w:rPr>
        <w:t>because the written agreement was memorialized after the creation</w:t>
      </w:r>
      <w:r w:rsidRPr="00FD76C3">
        <w:rPr>
          <w:rFonts w:ascii="Times New Roman" w:hAnsi="Times New Roman" w:cs="Times New Roman"/>
          <w:sz w:val="24"/>
          <w:szCs w:val="24"/>
        </w:rPr>
        <w:t xml:space="preserve"> of the photographs and </w:t>
      </w:r>
      <w:r w:rsidR="00106288" w:rsidRPr="00FD76C3">
        <w:rPr>
          <w:rFonts w:ascii="Times New Roman" w:hAnsi="Times New Roman" w:cs="Times New Roman"/>
          <w:sz w:val="24"/>
          <w:szCs w:val="24"/>
        </w:rPr>
        <w:t xml:space="preserve">because no representative from Schiller signed the writing. </w:t>
      </w:r>
      <w:r w:rsidRPr="00FD76C3">
        <w:rPr>
          <w:rFonts w:ascii="Times New Roman" w:hAnsi="Times New Roman" w:cs="Times New Roman"/>
          <w:sz w:val="24"/>
          <w:szCs w:val="24"/>
        </w:rPr>
        <w:t xml:space="preserve">However, the agreement should have only been found to </w:t>
      </w:r>
      <w:proofErr w:type="gramStart"/>
      <w:r w:rsidRPr="00FD76C3">
        <w:rPr>
          <w:rFonts w:ascii="Times New Roman" w:hAnsi="Times New Roman" w:cs="Times New Roman"/>
          <w:sz w:val="24"/>
          <w:szCs w:val="24"/>
        </w:rPr>
        <w:t>have been</w:t>
      </w:r>
      <w:proofErr w:type="gramEnd"/>
      <w:r w:rsidRPr="00FD76C3">
        <w:rPr>
          <w:rFonts w:ascii="Times New Roman" w:hAnsi="Times New Roman" w:cs="Times New Roman"/>
          <w:sz w:val="24"/>
          <w:szCs w:val="24"/>
        </w:rPr>
        <w:t xml:space="preserve"> invalid on the ground that it was not signed by a Schiller representative. This is due to the flawed reasoning that </w:t>
      </w:r>
      <w:r w:rsidR="0037116F" w:rsidRPr="00FD76C3">
        <w:rPr>
          <w:rFonts w:ascii="Times New Roman" w:hAnsi="Times New Roman" w:cs="Times New Roman"/>
          <w:sz w:val="24"/>
          <w:szCs w:val="24"/>
        </w:rPr>
        <w:t xml:space="preserve">the Seventh Circuit presented in </w:t>
      </w:r>
      <w:r w:rsidR="0037116F" w:rsidRPr="00FD76C3">
        <w:rPr>
          <w:rFonts w:ascii="Times New Roman" w:hAnsi="Times New Roman" w:cs="Times New Roman"/>
          <w:i/>
          <w:sz w:val="24"/>
          <w:szCs w:val="24"/>
        </w:rPr>
        <w:t>Schiller</w:t>
      </w:r>
      <w:r w:rsidR="0037116F" w:rsidRPr="00FD76C3">
        <w:rPr>
          <w:rFonts w:ascii="Times New Roman" w:hAnsi="Times New Roman" w:cs="Times New Roman"/>
          <w:sz w:val="24"/>
          <w:szCs w:val="24"/>
        </w:rPr>
        <w:t xml:space="preserve"> for the finding of a timing requirement.</w:t>
      </w:r>
      <w:r w:rsidR="001138D2" w:rsidRPr="00FD76C3">
        <w:rPr>
          <w:rFonts w:ascii="Times New Roman" w:hAnsi="Times New Roman" w:cs="Times New Roman"/>
          <w:sz w:val="24"/>
          <w:szCs w:val="24"/>
        </w:rPr>
        <w:t xml:space="preserve"> </w:t>
      </w:r>
    </w:p>
    <w:p w14:paraId="7DA8E9C9" w14:textId="77777777" w:rsidR="00400345" w:rsidRPr="00FD76C3" w:rsidRDefault="0081514C" w:rsidP="00BB08AB">
      <w:pPr>
        <w:spacing w:after="0" w:line="480" w:lineRule="auto"/>
        <w:ind w:firstLine="720"/>
        <w:rPr>
          <w:rFonts w:ascii="Times New Roman" w:hAnsi="Times New Roman" w:cs="Times New Roman"/>
          <w:sz w:val="24"/>
          <w:szCs w:val="24"/>
        </w:rPr>
      </w:pPr>
      <w:r w:rsidRPr="00FD76C3">
        <w:rPr>
          <w:rFonts w:ascii="Times New Roman" w:hAnsi="Times New Roman" w:cs="Times New Roman"/>
          <w:sz w:val="24"/>
          <w:szCs w:val="24"/>
        </w:rPr>
        <w:t xml:space="preserve">Judge Posner </w:t>
      </w:r>
      <w:r w:rsidR="003D773F" w:rsidRPr="00FD76C3">
        <w:rPr>
          <w:rFonts w:ascii="Times New Roman" w:hAnsi="Times New Roman" w:cs="Times New Roman"/>
          <w:sz w:val="24"/>
          <w:szCs w:val="24"/>
        </w:rPr>
        <w:t>wrote</w:t>
      </w:r>
      <w:r w:rsidRPr="00FD76C3">
        <w:rPr>
          <w:rFonts w:ascii="Times New Roman" w:hAnsi="Times New Roman" w:cs="Times New Roman"/>
          <w:sz w:val="24"/>
          <w:szCs w:val="24"/>
        </w:rPr>
        <w:t xml:space="preserve"> in the opinion that there are two reasons behind the written agreement requirement of 17 U.S.C. § 101(2): “to protect people against false claims of oral agreements” and “to make the ownership of property rights in intellectual property clear and definite.” </w:t>
      </w:r>
      <w:proofErr w:type="gramStart"/>
      <w:r w:rsidRPr="00FD76C3">
        <w:rPr>
          <w:rFonts w:ascii="Times New Roman" w:hAnsi="Times New Roman" w:cs="Times New Roman"/>
          <w:i/>
          <w:sz w:val="24"/>
          <w:szCs w:val="24"/>
        </w:rPr>
        <w:t>Schiller</w:t>
      </w:r>
      <w:r w:rsidRPr="00FD76C3">
        <w:rPr>
          <w:rFonts w:ascii="Times New Roman" w:hAnsi="Times New Roman" w:cs="Times New Roman"/>
          <w:sz w:val="24"/>
          <w:szCs w:val="24"/>
        </w:rPr>
        <w:t xml:space="preserve">, 969 F.2d at </w:t>
      </w:r>
      <w:r w:rsidR="00AC7647" w:rsidRPr="00FD76C3">
        <w:rPr>
          <w:rFonts w:ascii="Times New Roman" w:hAnsi="Times New Roman" w:cs="Times New Roman"/>
          <w:sz w:val="24"/>
          <w:szCs w:val="24"/>
        </w:rPr>
        <w:t>412.</w:t>
      </w:r>
      <w:proofErr w:type="gramEnd"/>
      <w:r w:rsidR="00AC7647" w:rsidRPr="00FD76C3">
        <w:rPr>
          <w:rFonts w:ascii="Times New Roman" w:hAnsi="Times New Roman" w:cs="Times New Roman"/>
          <w:sz w:val="24"/>
          <w:szCs w:val="24"/>
        </w:rPr>
        <w:t xml:space="preserve"> </w:t>
      </w:r>
      <w:r w:rsidR="0055612E" w:rsidRPr="00FD76C3">
        <w:rPr>
          <w:rFonts w:ascii="Times New Roman" w:hAnsi="Times New Roman" w:cs="Times New Roman"/>
          <w:sz w:val="24"/>
          <w:szCs w:val="24"/>
        </w:rPr>
        <w:t xml:space="preserve">However, he freely admits that for the first rationale, “it might not matter when the statement had been made or signed.” </w:t>
      </w:r>
      <w:proofErr w:type="gramStart"/>
      <w:r w:rsidR="0055612E" w:rsidRPr="00FD76C3">
        <w:rPr>
          <w:rFonts w:ascii="Times New Roman" w:hAnsi="Times New Roman" w:cs="Times New Roman"/>
          <w:i/>
          <w:sz w:val="24"/>
          <w:szCs w:val="24"/>
        </w:rPr>
        <w:t>Id.</w:t>
      </w:r>
      <w:r w:rsidR="0055612E" w:rsidRPr="00FD76C3">
        <w:rPr>
          <w:rFonts w:ascii="Times New Roman" w:hAnsi="Times New Roman" w:cs="Times New Roman"/>
          <w:sz w:val="24"/>
          <w:szCs w:val="24"/>
        </w:rPr>
        <w:t xml:space="preserve"> at 412.</w:t>
      </w:r>
      <w:proofErr w:type="gramEnd"/>
      <w:r w:rsidR="0055612E" w:rsidRPr="00FD76C3">
        <w:rPr>
          <w:rFonts w:ascii="Times New Roman" w:hAnsi="Times New Roman" w:cs="Times New Roman"/>
          <w:sz w:val="24"/>
          <w:szCs w:val="24"/>
        </w:rPr>
        <w:t xml:space="preserve"> </w:t>
      </w:r>
      <w:r w:rsidR="00426E56" w:rsidRPr="00FD76C3">
        <w:rPr>
          <w:rFonts w:ascii="Times New Roman" w:hAnsi="Times New Roman" w:cs="Times New Roman"/>
          <w:sz w:val="24"/>
          <w:szCs w:val="24"/>
        </w:rPr>
        <w:t>Judge Posner claims that a timing requirement would make rights clear and def</w:t>
      </w:r>
      <w:r w:rsidR="00852601" w:rsidRPr="00FD76C3">
        <w:rPr>
          <w:rFonts w:ascii="Times New Roman" w:hAnsi="Times New Roman" w:cs="Times New Roman"/>
          <w:sz w:val="24"/>
          <w:szCs w:val="24"/>
        </w:rPr>
        <w:t xml:space="preserve">inite. However, under </w:t>
      </w:r>
      <w:r w:rsidR="00426E56" w:rsidRPr="00FD76C3">
        <w:rPr>
          <w:rFonts w:ascii="Times New Roman" w:hAnsi="Times New Roman" w:cs="Times New Roman"/>
          <w:sz w:val="24"/>
          <w:szCs w:val="24"/>
        </w:rPr>
        <w:t xml:space="preserve">the Second Circuit’s interpretation of the Copyright Act of 1976, </w:t>
      </w:r>
      <w:r w:rsidR="00852601" w:rsidRPr="00FD76C3">
        <w:rPr>
          <w:rFonts w:ascii="Times New Roman" w:hAnsi="Times New Roman" w:cs="Times New Roman"/>
          <w:sz w:val="24"/>
          <w:szCs w:val="24"/>
        </w:rPr>
        <w:t xml:space="preserve">the rights are still clear and definite since there must be some form of agreement to the work made for hire relationship prior to the creation of the work. </w:t>
      </w:r>
      <w:r w:rsidR="009D2F51" w:rsidRPr="00FD76C3">
        <w:rPr>
          <w:rFonts w:ascii="Times New Roman" w:hAnsi="Times New Roman" w:cs="Times New Roman"/>
          <w:sz w:val="24"/>
          <w:szCs w:val="24"/>
        </w:rPr>
        <w:t xml:space="preserve">In the present case, both parties signed the written work made for hire agreement. </w:t>
      </w:r>
      <w:r w:rsidR="00541299" w:rsidRPr="00FD76C3">
        <w:rPr>
          <w:rFonts w:ascii="Times New Roman" w:hAnsi="Times New Roman" w:cs="Times New Roman"/>
          <w:sz w:val="24"/>
          <w:szCs w:val="24"/>
        </w:rPr>
        <w:t xml:space="preserve">Prior to signing the agreement, OGS and Defendant Lime </w:t>
      </w:r>
      <w:r w:rsidR="00FF7F2C" w:rsidRPr="00FD76C3">
        <w:rPr>
          <w:rFonts w:ascii="Times New Roman" w:hAnsi="Times New Roman" w:cs="Times New Roman"/>
          <w:sz w:val="24"/>
          <w:szCs w:val="24"/>
        </w:rPr>
        <w:t>made a clear and definite oral agreement</w:t>
      </w:r>
      <w:r w:rsidR="00541299" w:rsidRPr="00FD76C3">
        <w:rPr>
          <w:rFonts w:ascii="Times New Roman" w:hAnsi="Times New Roman" w:cs="Times New Roman"/>
          <w:sz w:val="24"/>
          <w:szCs w:val="24"/>
        </w:rPr>
        <w:t xml:space="preserve"> to this </w:t>
      </w:r>
      <w:r w:rsidR="001A1D39" w:rsidRPr="00FD76C3">
        <w:rPr>
          <w:rFonts w:ascii="Times New Roman" w:hAnsi="Times New Roman" w:cs="Times New Roman"/>
          <w:sz w:val="24"/>
          <w:szCs w:val="24"/>
        </w:rPr>
        <w:t xml:space="preserve">type of </w:t>
      </w:r>
      <w:r w:rsidR="00541299" w:rsidRPr="00FD76C3">
        <w:rPr>
          <w:rFonts w:ascii="Times New Roman" w:hAnsi="Times New Roman" w:cs="Times New Roman"/>
          <w:sz w:val="24"/>
          <w:szCs w:val="24"/>
        </w:rPr>
        <w:t xml:space="preserve">relationship. </w:t>
      </w:r>
      <w:r w:rsidR="003D773F" w:rsidRPr="00FD76C3">
        <w:rPr>
          <w:rFonts w:ascii="Times New Roman" w:hAnsi="Times New Roman" w:cs="Times New Roman"/>
          <w:sz w:val="24"/>
          <w:szCs w:val="24"/>
        </w:rPr>
        <w:t>The Court should adopt the Second Circuit’s approach because it still satisfies the reasoning for the written agreement requirement raised by Judge Posner and it is more consistent with the plain meaning, legislative history, and policy considerations of the Act.</w:t>
      </w:r>
    </w:p>
    <w:p w14:paraId="541DBAC8" w14:textId="77777777" w:rsidR="00B045C9" w:rsidRPr="00FD76C3" w:rsidRDefault="00B045C9" w:rsidP="00BB08AB">
      <w:pPr>
        <w:spacing w:after="0" w:line="480" w:lineRule="auto"/>
        <w:ind w:firstLine="720"/>
        <w:rPr>
          <w:rFonts w:ascii="Times New Roman" w:hAnsi="Times New Roman" w:cs="Times New Roman"/>
          <w:sz w:val="24"/>
          <w:szCs w:val="24"/>
        </w:rPr>
      </w:pPr>
    </w:p>
    <w:p w14:paraId="139360C0" w14:textId="77777777" w:rsidR="00DD4B85" w:rsidRPr="00FD76C3" w:rsidRDefault="00DD4B85" w:rsidP="00DD4B85">
      <w:pPr>
        <w:pStyle w:val="ListParagraph"/>
        <w:numPr>
          <w:ilvl w:val="0"/>
          <w:numId w:val="2"/>
        </w:numPr>
        <w:spacing w:after="0" w:line="240" w:lineRule="auto"/>
        <w:rPr>
          <w:rFonts w:ascii="Times New Roman" w:hAnsi="Times New Roman"/>
          <w:b/>
          <w:sz w:val="24"/>
          <w:szCs w:val="24"/>
        </w:rPr>
      </w:pPr>
      <w:r w:rsidRPr="00FD76C3">
        <w:rPr>
          <w:rFonts w:ascii="Times New Roman" w:hAnsi="Times New Roman"/>
          <w:b/>
          <w:sz w:val="24"/>
          <w:szCs w:val="24"/>
        </w:rPr>
        <w:lastRenderedPageBreak/>
        <w:t>Policy Determinations Support Finding a Valid Work Made for Hire Agre</w:t>
      </w:r>
      <w:r w:rsidR="004557F3" w:rsidRPr="00FD76C3">
        <w:rPr>
          <w:rFonts w:ascii="Times New Roman" w:hAnsi="Times New Roman"/>
          <w:b/>
          <w:sz w:val="24"/>
          <w:szCs w:val="24"/>
        </w:rPr>
        <w:t>ement as Long as the Agreement I</w:t>
      </w:r>
      <w:r w:rsidRPr="00FD76C3">
        <w:rPr>
          <w:rFonts w:ascii="Times New Roman" w:hAnsi="Times New Roman"/>
          <w:b/>
          <w:sz w:val="24"/>
          <w:szCs w:val="24"/>
        </w:rPr>
        <w:t>s Made in Some Form Prior to the Creation of the Work.</w:t>
      </w:r>
      <w:r w:rsidR="0010246B" w:rsidRPr="00FD76C3">
        <w:rPr>
          <w:rFonts w:ascii="Times New Roman" w:hAnsi="Times New Roman"/>
          <w:b/>
          <w:sz w:val="24"/>
          <w:szCs w:val="24"/>
        </w:rPr>
        <w:t xml:space="preserve"> Because T</w:t>
      </w:r>
      <w:r w:rsidR="0069190C" w:rsidRPr="00FD76C3">
        <w:rPr>
          <w:rFonts w:ascii="Times New Roman" w:hAnsi="Times New Roman"/>
          <w:b/>
          <w:sz w:val="24"/>
          <w:szCs w:val="24"/>
        </w:rPr>
        <w:t>his Occurred in the Present Case, OGS Urges the Court to Find that Defendants Breached a Valid Agreement.</w:t>
      </w:r>
    </w:p>
    <w:p w14:paraId="17F37447" w14:textId="77777777" w:rsidR="00DD4B85" w:rsidRPr="00FD76C3" w:rsidRDefault="00DD4B85" w:rsidP="00DD4B85">
      <w:pPr>
        <w:spacing w:after="0" w:line="240" w:lineRule="auto"/>
        <w:rPr>
          <w:rFonts w:ascii="Times New Roman" w:hAnsi="Times New Roman" w:cs="Times New Roman"/>
          <w:b/>
          <w:sz w:val="24"/>
          <w:szCs w:val="24"/>
        </w:rPr>
      </w:pPr>
    </w:p>
    <w:p w14:paraId="71C0890E" w14:textId="77777777" w:rsidR="003B2C26" w:rsidRPr="00FD76C3" w:rsidRDefault="002756BA" w:rsidP="003B2C26">
      <w:pPr>
        <w:spacing w:after="0" w:line="480" w:lineRule="auto"/>
        <w:ind w:firstLine="720"/>
        <w:contextualSpacing/>
        <w:rPr>
          <w:rFonts w:ascii="Times New Roman" w:eastAsia="Calibri" w:hAnsi="Times New Roman" w:cs="Times New Roman"/>
          <w:sz w:val="24"/>
          <w:szCs w:val="24"/>
        </w:rPr>
      </w:pPr>
      <w:r w:rsidRPr="00FD76C3">
        <w:rPr>
          <w:rFonts w:ascii="Times New Roman" w:eastAsia="Calibri" w:hAnsi="Times New Roman" w:cs="Times New Roman"/>
          <w:sz w:val="24"/>
          <w:szCs w:val="24"/>
        </w:rPr>
        <w:t>The policy behind requiring an executed written agreement is to protect independent creators such as Defendant Lime</w:t>
      </w:r>
      <w:r w:rsidR="00CE707D" w:rsidRPr="00FD76C3">
        <w:rPr>
          <w:rFonts w:ascii="Times New Roman" w:eastAsia="Calibri" w:hAnsi="Times New Roman" w:cs="Times New Roman"/>
          <w:sz w:val="24"/>
          <w:szCs w:val="24"/>
        </w:rPr>
        <w:t xml:space="preserve"> from larger employers who typically have more bargaining power</w:t>
      </w:r>
      <w:r w:rsidRPr="00FD76C3">
        <w:rPr>
          <w:rFonts w:ascii="Times New Roman" w:eastAsia="Calibri" w:hAnsi="Times New Roman" w:cs="Times New Roman"/>
          <w:sz w:val="24"/>
          <w:szCs w:val="24"/>
        </w:rPr>
        <w:t>.</w:t>
      </w:r>
      <w:r w:rsidRPr="00FD76C3">
        <w:rPr>
          <w:rFonts w:ascii="Times New Roman" w:eastAsia="Calibri" w:hAnsi="Times New Roman" w:cs="Times New Roman"/>
          <w:b/>
          <w:sz w:val="24"/>
          <w:szCs w:val="24"/>
        </w:rPr>
        <w:t xml:space="preserve"> </w:t>
      </w:r>
      <w:r w:rsidRPr="00FD76C3">
        <w:rPr>
          <w:rFonts w:ascii="Times New Roman" w:eastAsia="Calibri" w:hAnsi="Times New Roman" w:cs="Times New Roman"/>
          <w:sz w:val="24"/>
          <w:szCs w:val="24"/>
        </w:rPr>
        <w:t xml:space="preserve">By providing that there must be some prior agreement made before the creation of </w:t>
      </w:r>
      <w:r w:rsidR="000D23C6" w:rsidRPr="00FD76C3">
        <w:rPr>
          <w:rFonts w:ascii="Times New Roman" w:eastAsia="Calibri" w:hAnsi="Times New Roman" w:cs="Times New Roman"/>
          <w:sz w:val="24"/>
          <w:szCs w:val="24"/>
        </w:rPr>
        <w:t xml:space="preserve">the work, even if it is not a </w:t>
      </w:r>
      <w:r w:rsidRPr="00FD76C3">
        <w:rPr>
          <w:rFonts w:ascii="Times New Roman" w:eastAsia="Calibri" w:hAnsi="Times New Roman" w:cs="Times New Roman"/>
          <w:sz w:val="24"/>
          <w:szCs w:val="24"/>
        </w:rPr>
        <w:t xml:space="preserve">written document, the independent party is still protected by this interpretation of </w:t>
      </w:r>
      <w:r w:rsidR="00645277" w:rsidRPr="00FD76C3">
        <w:rPr>
          <w:rFonts w:ascii="Times New Roman" w:eastAsia="Calibri" w:hAnsi="Times New Roman" w:cs="Times New Roman"/>
          <w:sz w:val="24"/>
          <w:szCs w:val="24"/>
        </w:rPr>
        <w:t xml:space="preserve">17 U.S.C. </w:t>
      </w:r>
      <w:r w:rsidRPr="00FD76C3">
        <w:rPr>
          <w:rFonts w:ascii="Times New Roman" w:eastAsia="Calibri" w:hAnsi="Times New Roman" w:cs="Times New Roman"/>
          <w:sz w:val="24"/>
          <w:szCs w:val="24"/>
        </w:rPr>
        <w:t>§ 101</w:t>
      </w:r>
      <w:r w:rsidR="00645277" w:rsidRPr="00FD76C3">
        <w:rPr>
          <w:rFonts w:ascii="Times New Roman" w:eastAsia="Calibri" w:hAnsi="Times New Roman" w:cs="Times New Roman"/>
          <w:sz w:val="24"/>
          <w:szCs w:val="24"/>
        </w:rPr>
        <w:t xml:space="preserve"> et seq</w:t>
      </w:r>
      <w:r w:rsidRPr="00FD76C3">
        <w:rPr>
          <w:rFonts w:ascii="Times New Roman" w:eastAsia="Calibri" w:hAnsi="Times New Roman" w:cs="Times New Roman"/>
          <w:sz w:val="24"/>
          <w:szCs w:val="24"/>
        </w:rPr>
        <w:t xml:space="preserve">. </w:t>
      </w:r>
      <w:r w:rsidR="00384946" w:rsidRPr="00FD76C3">
        <w:rPr>
          <w:rFonts w:ascii="Times New Roman" w:eastAsia="Calibri" w:hAnsi="Times New Roman" w:cs="Times New Roman"/>
          <w:sz w:val="24"/>
          <w:szCs w:val="24"/>
        </w:rPr>
        <w:t xml:space="preserve">Allowing the Seventh Circuit’s interpretation of the </w:t>
      </w:r>
      <w:r w:rsidR="00A84AE7" w:rsidRPr="00FD76C3">
        <w:rPr>
          <w:rFonts w:ascii="Times New Roman" w:eastAsia="Calibri" w:hAnsi="Times New Roman" w:cs="Times New Roman"/>
          <w:sz w:val="24"/>
          <w:szCs w:val="24"/>
        </w:rPr>
        <w:t xml:space="preserve">Copyright </w:t>
      </w:r>
      <w:r w:rsidR="00384946" w:rsidRPr="00FD76C3">
        <w:rPr>
          <w:rFonts w:ascii="Times New Roman" w:eastAsia="Calibri" w:hAnsi="Times New Roman" w:cs="Times New Roman"/>
          <w:sz w:val="24"/>
          <w:szCs w:val="24"/>
        </w:rPr>
        <w:t xml:space="preserve">Act </w:t>
      </w:r>
      <w:r w:rsidR="00A84AE7" w:rsidRPr="00FD76C3">
        <w:rPr>
          <w:rFonts w:ascii="Times New Roman" w:eastAsia="Calibri" w:hAnsi="Times New Roman" w:cs="Times New Roman"/>
          <w:sz w:val="24"/>
          <w:szCs w:val="24"/>
        </w:rPr>
        <w:t xml:space="preserve">of 1976 </w:t>
      </w:r>
      <w:r w:rsidR="00384946" w:rsidRPr="00FD76C3">
        <w:rPr>
          <w:rFonts w:ascii="Times New Roman" w:eastAsia="Calibri" w:hAnsi="Times New Roman" w:cs="Times New Roman"/>
          <w:sz w:val="24"/>
          <w:szCs w:val="24"/>
        </w:rPr>
        <w:t>would be unfair to companies like OGS as independent creators could potentially take advantage of them</w:t>
      </w:r>
      <w:r w:rsidR="006A074B" w:rsidRPr="00FD76C3">
        <w:rPr>
          <w:rFonts w:ascii="Times New Roman" w:eastAsia="Calibri" w:hAnsi="Times New Roman" w:cs="Times New Roman"/>
          <w:sz w:val="24"/>
          <w:szCs w:val="24"/>
        </w:rPr>
        <w:t xml:space="preserve"> by entering into bargained-for agreements and later getting out of such </w:t>
      </w:r>
      <w:r w:rsidR="008924B3" w:rsidRPr="00FD76C3">
        <w:rPr>
          <w:rFonts w:ascii="Times New Roman" w:eastAsia="Calibri" w:hAnsi="Times New Roman" w:cs="Times New Roman"/>
          <w:sz w:val="24"/>
          <w:szCs w:val="24"/>
        </w:rPr>
        <w:t xml:space="preserve">contracts </w:t>
      </w:r>
      <w:r w:rsidR="006A074B" w:rsidRPr="00FD76C3">
        <w:rPr>
          <w:rFonts w:ascii="Times New Roman" w:eastAsia="Calibri" w:hAnsi="Times New Roman" w:cs="Times New Roman"/>
          <w:sz w:val="24"/>
          <w:szCs w:val="24"/>
        </w:rPr>
        <w:t>without any consequences</w:t>
      </w:r>
      <w:r w:rsidR="00384946" w:rsidRPr="00FD76C3">
        <w:rPr>
          <w:rFonts w:ascii="Times New Roman" w:eastAsia="Calibri" w:hAnsi="Times New Roman" w:cs="Times New Roman"/>
          <w:sz w:val="24"/>
          <w:szCs w:val="24"/>
        </w:rPr>
        <w:t xml:space="preserve">. </w:t>
      </w:r>
    </w:p>
    <w:p w14:paraId="0256BFF2" w14:textId="77777777" w:rsidR="002756BA" w:rsidRPr="00FD76C3" w:rsidRDefault="00384946" w:rsidP="003B2C26">
      <w:pPr>
        <w:spacing w:after="0" w:line="480" w:lineRule="auto"/>
        <w:ind w:firstLine="720"/>
        <w:contextualSpacing/>
        <w:rPr>
          <w:rFonts w:ascii="Times New Roman" w:eastAsia="Calibri" w:hAnsi="Times New Roman" w:cs="Times New Roman"/>
          <w:sz w:val="24"/>
          <w:szCs w:val="24"/>
        </w:rPr>
      </w:pPr>
      <w:r w:rsidRPr="00FD76C3">
        <w:rPr>
          <w:rFonts w:ascii="Times New Roman" w:eastAsia="Calibri" w:hAnsi="Times New Roman" w:cs="Times New Roman"/>
          <w:sz w:val="24"/>
          <w:szCs w:val="24"/>
        </w:rPr>
        <w:t>In the present case, Defendant Lime bargained for the work made for hire agreement, and voluntarily agreed to enter into such a relationship with OGS. Defendant Lime indicated that she understood the terms of this agreement and OGS had no reason to believe that she was conf</w:t>
      </w:r>
      <w:r w:rsidR="00A84AE7" w:rsidRPr="00FD76C3">
        <w:rPr>
          <w:rFonts w:ascii="Times New Roman" w:eastAsia="Calibri" w:hAnsi="Times New Roman" w:cs="Times New Roman"/>
          <w:sz w:val="24"/>
          <w:szCs w:val="24"/>
        </w:rPr>
        <w:t xml:space="preserve">used about the terms as she is </w:t>
      </w:r>
      <w:r w:rsidRPr="00FD76C3">
        <w:rPr>
          <w:rFonts w:ascii="Times New Roman" w:eastAsia="Calibri" w:hAnsi="Times New Roman" w:cs="Times New Roman"/>
          <w:sz w:val="24"/>
          <w:szCs w:val="24"/>
        </w:rPr>
        <w:t>a well-known television writer with more than fifteen years of experience writing fo</w:t>
      </w:r>
      <w:r w:rsidR="00A84AE7" w:rsidRPr="00FD76C3">
        <w:rPr>
          <w:rFonts w:ascii="Times New Roman" w:eastAsia="Calibri" w:hAnsi="Times New Roman" w:cs="Times New Roman"/>
          <w:sz w:val="24"/>
          <w:szCs w:val="24"/>
        </w:rPr>
        <w:t>r television.</w:t>
      </w:r>
      <w:r w:rsidR="00691525" w:rsidRPr="00FD76C3">
        <w:rPr>
          <w:rFonts w:ascii="Times New Roman" w:eastAsia="Calibri" w:hAnsi="Times New Roman" w:cs="Times New Roman"/>
          <w:sz w:val="24"/>
          <w:szCs w:val="24"/>
        </w:rPr>
        <w:t xml:space="preserve"> </w:t>
      </w:r>
      <w:r w:rsidR="000D23C6" w:rsidRPr="00FD76C3">
        <w:rPr>
          <w:rFonts w:ascii="Times New Roman" w:eastAsia="Calibri" w:hAnsi="Times New Roman" w:cs="Times New Roman"/>
          <w:sz w:val="24"/>
          <w:szCs w:val="24"/>
        </w:rPr>
        <w:t xml:space="preserve">Defendant Lime </w:t>
      </w:r>
      <w:r w:rsidR="00E01B9E" w:rsidRPr="00FD76C3">
        <w:rPr>
          <w:rFonts w:ascii="Times New Roman" w:eastAsia="Calibri" w:hAnsi="Times New Roman" w:cs="Times New Roman"/>
          <w:sz w:val="24"/>
          <w:szCs w:val="24"/>
        </w:rPr>
        <w:t xml:space="preserve">was also paid </w:t>
      </w:r>
      <w:r w:rsidR="000D23C6" w:rsidRPr="00FD76C3">
        <w:rPr>
          <w:rFonts w:ascii="Times New Roman" w:eastAsia="Calibri" w:hAnsi="Times New Roman" w:cs="Times New Roman"/>
          <w:sz w:val="24"/>
          <w:szCs w:val="24"/>
        </w:rPr>
        <w:t xml:space="preserve">the full amount to which the parties agreed. </w:t>
      </w:r>
      <w:r w:rsidR="003B2C26" w:rsidRPr="00FD76C3">
        <w:rPr>
          <w:rFonts w:ascii="Times New Roman" w:eastAsia="Calibri" w:hAnsi="Times New Roman" w:cs="Times New Roman"/>
          <w:sz w:val="24"/>
          <w:szCs w:val="24"/>
        </w:rPr>
        <w:t xml:space="preserve">It would be unfair to allow Defendant Lime to get out of an arrangement to which she agreed and for which she has already accepted payment. </w:t>
      </w:r>
      <w:r w:rsidR="005A3E0B" w:rsidRPr="00FD76C3">
        <w:rPr>
          <w:rFonts w:ascii="Times New Roman" w:eastAsia="Calibri" w:hAnsi="Times New Roman" w:cs="Times New Roman"/>
          <w:sz w:val="24"/>
          <w:szCs w:val="24"/>
        </w:rPr>
        <w:t xml:space="preserve">Although not all parties are as experienced as Defendant Lime, </w:t>
      </w:r>
      <w:r w:rsidR="007A57C7" w:rsidRPr="00FD76C3">
        <w:rPr>
          <w:rFonts w:ascii="Times New Roman" w:eastAsia="Calibri" w:hAnsi="Times New Roman" w:cs="Times New Roman"/>
          <w:sz w:val="24"/>
          <w:szCs w:val="24"/>
        </w:rPr>
        <w:t xml:space="preserve">they are protected by the requirement of a prior agreement to a </w:t>
      </w:r>
      <w:r w:rsidR="00C605EC" w:rsidRPr="00FD76C3">
        <w:rPr>
          <w:rFonts w:ascii="Times New Roman" w:eastAsia="Calibri" w:hAnsi="Times New Roman" w:cs="Times New Roman"/>
          <w:sz w:val="24"/>
          <w:szCs w:val="24"/>
        </w:rPr>
        <w:t>work made for hire relationship in the event of a later written agreement.</w:t>
      </w:r>
    </w:p>
    <w:p w14:paraId="550E6315" w14:textId="77777777" w:rsidR="00ED3103" w:rsidRPr="00FD76C3" w:rsidRDefault="00ED3103" w:rsidP="002E212B">
      <w:pPr>
        <w:spacing w:after="0" w:line="480" w:lineRule="auto"/>
        <w:contextualSpacing/>
        <w:jc w:val="center"/>
        <w:rPr>
          <w:rFonts w:ascii="Times New Roman" w:eastAsia="Calibri" w:hAnsi="Times New Roman" w:cs="Times New Roman"/>
          <w:b/>
          <w:sz w:val="24"/>
          <w:szCs w:val="24"/>
        </w:rPr>
      </w:pPr>
      <w:r w:rsidRPr="00FD76C3">
        <w:rPr>
          <w:rFonts w:ascii="Times New Roman" w:eastAsia="Calibri" w:hAnsi="Times New Roman" w:cs="Times New Roman"/>
          <w:b/>
          <w:sz w:val="24"/>
          <w:szCs w:val="24"/>
          <w:u w:val="single"/>
        </w:rPr>
        <w:t>CONCLUSION</w:t>
      </w:r>
    </w:p>
    <w:p w14:paraId="23FBF101" w14:textId="77777777" w:rsidR="00F51555" w:rsidRPr="00FD76C3" w:rsidRDefault="00C47061" w:rsidP="00BE43FD">
      <w:pPr>
        <w:spacing w:after="0" w:line="480" w:lineRule="auto"/>
        <w:ind w:firstLine="720"/>
        <w:contextualSpacing/>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The plain meaning of the text, </w:t>
      </w:r>
      <w:r w:rsidR="00C268F7" w:rsidRPr="00FD76C3">
        <w:rPr>
          <w:rFonts w:ascii="Times New Roman" w:eastAsia="Calibri" w:hAnsi="Times New Roman" w:cs="Times New Roman"/>
          <w:sz w:val="24"/>
          <w:szCs w:val="24"/>
        </w:rPr>
        <w:t xml:space="preserve">legislative history, </w:t>
      </w:r>
      <w:r w:rsidRPr="00FD76C3">
        <w:rPr>
          <w:rFonts w:ascii="Times New Roman" w:eastAsia="Calibri" w:hAnsi="Times New Roman" w:cs="Times New Roman"/>
          <w:sz w:val="24"/>
          <w:szCs w:val="24"/>
        </w:rPr>
        <w:t xml:space="preserve">case law, and policy determinations </w:t>
      </w:r>
      <w:r w:rsidR="00BE43FD" w:rsidRPr="00FD76C3">
        <w:rPr>
          <w:rFonts w:ascii="Times New Roman" w:eastAsia="Calibri" w:hAnsi="Times New Roman" w:cs="Times New Roman"/>
          <w:sz w:val="24"/>
          <w:szCs w:val="24"/>
        </w:rPr>
        <w:t>demonstrate</w:t>
      </w:r>
      <w:r w:rsidR="008400FB" w:rsidRPr="00FD76C3">
        <w:rPr>
          <w:rFonts w:ascii="Times New Roman" w:eastAsia="Calibri" w:hAnsi="Times New Roman" w:cs="Times New Roman"/>
          <w:sz w:val="24"/>
          <w:szCs w:val="24"/>
        </w:rPr>
        <w:t xml:space="preserve"> that </w:t>
      </w:r>
      <w:r w:rsidR="00BE43FD" w:rsidRPr="00FD76C3">
        <w:rPr>
          <w:rFonts w:ascii="Times New Roman" w:eastAsia="Calibri" w:hAnsi="Times New Roman" w:cs="Times New Roman"/>
          <w:sz w:val="24"/>
          <w:szCs w:val="24"/>
        </w:rPr>
        <w:t>OGS and Defendant Lime</w:t>
      </w:r>
      <w:r w:rsidRPr="00FD76C3">
        <w:rPr>
          <w:rFonts w:ascii="Times New Roman" w:eastAsia="Calibri" w:hAnsi="Times New Roman" w:cs="Times New Roman"/>
          <w:sz w:val="24"/>
          <w:szCs w:val="24"/>
        </w:rPr>
        <w:t xml:space="preserve"> entered into a valid work made for hire agreement</w:t>
      </w:r>
      <w:r w:rsidR="00BE43FD" w:rsidRPr="00FD76C3">
        <w:rPr>
          <w:rFonts w:ascii="Times New Roman" w:eastAsia="Calibri" w:hAnsi="Times New Roman" w:cs="Times New Roman"/>
          <w:sz w:val="24"/>
          <w:szCs w:val="24"/>
        </w:rPr>
        <w:t xml:space="preserve"> by orally agreeing to this type of relationship and later confirming it in a signed written instrument. </w:t>
      </w:r>
      <w:r w:rsidR="00BE43FD" w:rsidRPr="00FD76C3">
        <w:rPr>
          <w:rFonts w:ascii="Times New Roman" w:eastAsia="Calibri" w:hAnsi="Times New Roman" w:cs="Times New Roman"/>
          <w:sz w:val="24"/>
          <w:szCs w:val="24"/>
        </w:rPr>
        <w:lastRenderedPageBreak/>
        <w:t>Defendant Lime and Defendant TinyTV</w:t>
      </w:r>
      <w:r w:rsidRPr="00FD76C3">
        <w:rPr>
          <w:rFonts w:ascii="Times New Roman" w:eastAsia="Calibri" w:hAnsi="Times New Roman" w:cs="Times New Roman"/>
          <w:sz w:val="24"/>
          <w:szCs w:val="24"/>
        </w:rPr>
        <w:t xml:space="preserve"> violated </w:t>
      </w:r>
      <w:proofErr w:type="gramStart"/>
      <w:r w:rsidRPr="00FD76C3">
        <w:rPr>
          <w:rFonts w:ascii="Times New Roman" w:eastAsia="Calibri" w:hAnsi="Times New Roman" w:cs="Times New Roman"/>
          <w:sz w:val="24"/>
          <w:szCs w:val="24"/>
        </w:rPr>
        <w:t xml:space="preserve">17 U.S.C. § 101 </w:t>
      </w:r>
      <w:r w:rsidR="00BE43FD" w:rsidRPr="00FD76C3">
        <w:rPr>
          <w:rFonts w:ascii="Times New Roman" w:eastAsia="Calibri" w:hAnsi="Times New Roman" w:cs="Times New Roman"/>
          <w:sz w:val="24"/>
          <w:szCs w:val="24"/>
        </w:rPr>
        <w:t>et seq.</w:t>
      </w:r>
      <w:proofErr w:type="gramEnd"/>
      <w:r w:rsidR="00BE43FD" w:rsidRPr="00FD76C3">
        <w:rPr>
          <w:rFonts w:ascii="Times New Roman" w:eastAsia="Calibri" w:hAnsi="Times New Roman" w:cs="Times New Roman"/>
          <w:sz w:val="24"/>
          <w:szCs w:val="24"/>
        </w:rPr>
        <w:t xml:space="preserve"> </w:t>
      </w:r>
      <w:r w:rsidRPr="00FD76C3">
        <w:rPr>
          <w:rFonts w:ascii="Times New Roman" w:eastAsia="Calibri" w:hAnsi="Times New Roman" w:cs="Times New Roman"/>
          <w:sz w:val="24"/>
          <w:szCs w:val="24"/>
        </w:rPr>
        <w:t>by infringing upon the screenplay that was properly owned and authored by OGS.</w:t>
      </w:r>
      <w:r w:rsidR="00BE43FD" w:rsidRPr="00FD76C3">
        <w:rPr>
          <w:rFonts w:ascii="Times New Roman" w:eastAsia="Calibri" w:hAnsi="Times New Roman" w:cs="Times New Roman"/>
          <w:sz w:val="24"/>
          <w:szCs w:val="24"/>
        </w:rPr>
        <w:t xml:space="preserve"> </w:t>
      </w:r>
      <w:r w:rsidR="00F51555" w:rsidRPr="00FD76C3">
        <w:rPr>
          <w:rFonts w:ascii="Times New Roman" w:eastAsia="Calibri" w:hAnsi="Times New Roman" w:cs="Times New Roman"/>
          <w:sz w:val="24"/>
          <w:szCs w:val="24"/>
        </w:rPr>
        <w:t xml:space="preserve">OGS requests that the Court deny Defendants’ Motion to Dismiss because OGS has pleaded enough facts with particularity </w:t>
      </w:r>
      <w:r w:rsidR="00F51555" w:rsidRPr="00FD76C3">
        <w:rPr>
          <w:rFonts w:ascii="Times New Roman" w:hAnsi="Times New Roman" w:cs="Times New Roman"/>
          <w:sz w:val="24"/>
          <w:szCs w:val="24"/>
        </w:rPr>
        <w:t>to state a claim to relief that is facially plausible.</w:t>
      </w:r>
    </w:p>
    <w:p w14:paraId="13596BB6" w14:textId="77777777" w:rsidR="00634E09" w:rsidRPr="00FD76C3" w:rsidRDefault="00634E09" w:rsidP="00ED3103">
      <w:pPr>
        <w:spacing w:after="0" w:line="480" w:lineRule="auto"/>
        <w:ind w:firstLine="720"/>
        <w:contextualSpacing/>
        <w:rPr>
          <w:rFonts w:ascii="Times New Roman" w:eastAsia="Calibri" w:hAnsi="Times New Roman" w:cs="Times New Roman"/>
          <w:sz w:val="24"/>
          <w:szCs w:val="24"/>
        </w:rPr>
      </w:pPr>
    </w:p>
    <w:p w14:paraId="6885EF5E" w14:textId="77777777" w:rsidR="00634E09" w:rsidRPr="00FD76C3" w:rsidRDefault="00634E09" w:rsidP="00634E09">
      <w:pPr>
        <w:tabs>
          <w:tab w:val="left" w:pos="3960"/>
          <w:tab w:val="left" w:pos="4500"/>
        </w:tabs>
        <w:spacing w:after="0" w:line="240" w:lineRule="auto"/>
        <w:rPr>
          <w:rFonts w:ascii="Times New Roman" w:eastAsia="Calibri" w:hAnsi="Times New Roman" w:cs="Times New Roman"/>
          <w:sz w:val="24"/>
          <w:szCs w:val="24"/>
        </w:rPr>
      </w:pPr>
      <w:r w:rsidRPr="00FD76C3">
        <w:rPr>
          <w:rFonts w:ascii="Times New Roman" w:eastAsia="Calibri" w:hAnsi="Times New Roman" w:cs="Times New Roman"/>
          <w:sz w:val="24"/>
          <w:szCs w:val="24"/>
        </w:rPr>
        <w:t xml:space="preserve">Dated: </w:t>
      </w:r>
      <w:r w:rsidR="001205C5" w:rsidRPr="00FD76C3">
        <w:rPr>
          <w:rFonts w:ascii="Times New Roman" w:eastAsia="Calibri" w:hAnsi="Times New Roman" w:cs="Times New Roman"/>
          <w:sz w:val="24"/>
          <w:szCs w:val="24"/>
          <w:u w:val="single"/>
        </w:rPr>
        <w:t>March 22</w:t>
      </w:r>
      <w:r w:rsidRPr="00FD76C3">
        <w:rPr>
          <w:rFonts w:ascii="Times New Roman" w:eastAsia="Calibri" w:hAnsi="Times New Roman" w:cs="Times New Roman"/>
          <w:sz w:val="24"/>
          <w:szCs w:val="24"/>
          <w:u w:val="single"/>
        </w:rPr>
        <w:t>, 2012</w:t>
      </w:r>
      <w:r w:rsidRPr="00FD76C3">
        <w:rPr>
          <w:rFonts w:ascii="Times New Roman" w:eastAsia="Calibri" w:hAnsi="Times New Roman" w:cs="Times New Roman"/>
          <w:sz w:val="24"/>
          <w:szCs w:val="24"/>
        </w:rPr>
        <w:tab/>
      </w:r>
      <w:r w:rsidRPr="00FD76C3">
        <w:rPr>
          <w:rFonts w:ascii="Times New Roman" w:eastAsia="Calibri" w:hAnsi="Times New Roman" w:cs="Times New Roman"/>
          <w:sz w:val="24"/>
          <w:szCs w:val="24"/>
        </w:rPr>
        <w:tab/>
        <w:t>Respectfully submitted,</w:t>
      </w:r>
    </w:p>
    <w:p w14:paraId="753CE993" w14:textId="77777777" w:rsidR="00634E09" w:rsidRPr="00FD76C3" w:rsidRDefault="00634E09" w:rsidP="00634E09">
      <w:pPr>
        <w:tabs>
          <w:tab w:val="left" w:pos="3960"/>
          <w:tab w:val="left" w:pos="4500"/>
        </w:tabs>
        <w:spacing w:after="0" w:line="240" w:lineRule="auto"/>
        <w:rPr>
          <w:rFonts w:ascii="Times New Roman" w:eastAsia="Calibri" w:hAnsi="Times New Roman" w:cs="Times New Roman"/>
          <w:sz w:val="24"/>
          <w:szCs w:val="24"/>
        </w:rPr>
      </w:pPr>
    </w:p>
    <w:p w14:paraId="3CD992FB" w14:textId="77777777" w:rsidR="00634E09" w:rsidRPr="00FD76C3" w:rsidRDefault="00634E09" w:rsidP="00634E09">
      <w:pPr>
        <w:tabs>
          <w:tab w:val="left" w:pos="3960"/>
          <w:tab w:val="left" w:pos="4500"/>
        </w:tabs>
        <w:spacing w:after="0" w:line="240" w:lineRule="auto"/>
        <w:rPr>
          <w:rFonts w:ascii="Times New Roman" w:eastAsia="Calibri" w:hAnsi="Times New Roman" w:cs="Times New Roman"/>
          <w:sz w:val="24"/>
          <w:szCs w:val="24"/>
        </w:rPr>
      </w:pPr>
    </w:p>
    <w:p w14:paraId="01E8744A" w14:textId="77777777" w:rsidR="00634E09" w:rsidRPr="00FD76C3" w:rsidRDefault="00634E09" w:rsidP="00634E09">
      <w:pPr>
        <w:tabs>
          <w:tab w:val="left" w:pos="3960"/>
          <w:tab w:val="left" w:pos="4500"/>
        </w:tabs>
        <w:spacing w:after="0" w:line="240" w:lineRule="auto"/>
        <w:rPr>
          <w:rFonts w:ascii="Times New Roman" w:eastAsia="Calibri" w:hAnsi="Times New Roman" w:cs="Times New Roman"/>
          <w:sz w:val="24"/>
          <w:szCs w:val="24"/>
        </w:rPr>
      </w:pPr>
      <w:r w:rsidRPr="00FD76C3">
        <w:rPr>
          <w:rFonts w:ascii="Times New Roman" w:eastAsia="Calibri" w:hAnsi="Times New Roman" w:cs="Times New Roman"/>
          <w:sz w:val="24"/>
          <w:szCs w:val="24"/>
        </w:rPr>
        <w:tab/>
      </w:r>
      <w:r w:rsidRPr="00FD76C3">
        <w:rPr>
          <w:rFonts w:ascii="Times New Roman" w:eastAsia="Calibri" w:hAnsi="Times New Roman" w:cs="Times New Roman"/>
          <w:sz w:val="24"/>
          <w:szCs w:val="24"/>
        </w:rPr>
        <w:tab/>
      </w:r>
      <w:proofErr w:type="gramStart"/>
      <w:r w:rsidRPr="00FD76C3">
        <w:rPr>
          <w:rFonts w:ascii="Times New Roman" w:eastAsia="Calibri" w:hAnsi="Times New Roman" w:cs="Times New Roman"/>
          <w:sz w:val="24"/>
          <w:szCs w:val="24"/>
        </w:rPr>
        <w:t>Attorney for OGS TV, INC.</w:t>
      </w:r>
      <w:proofErr w:type="gramEnd"/>
    </w:p>
    <w:p w14:paraId="4DC1EAD6" w14:textId="77777777" w:rsidR="00634E09" w:rsidRPr="00FD76C3" w:rsidRDefault="00634E09" w:rsidP="0013652D">
      <w:pPr>
        <w:tabs>
          <w:tab w:val="left" w:pos="3960"/>
          <w:tab w:val="left" w:pos="4500"/>
        </w:tabs>
        <w:spacing w:after="0" w:line="240" w:lineRule="auto"/>
        <w:rPr>
          <w:rFonts w:ascii="Times New Roman" w:eastAsia="Calibri" w:hAnsi="Times New Roman" w:cs="Times New Roman"/>
          <w:sz w:val="24"/>
          <w:szCs w:val="24"/>
        </w:rPr>
      </w:pPr>
      <w:r w:rsidRPr="00FD76C3">
        <w:rPr>
          <w:rFonts w:ascii="Times New Roman" w:eastAsia="Calibri" w:hAnsi="Times New Roman" w:cs="Times New Roman"/>
          <w:sz w:val="24"/>
          <w:szCs w:val="24"/>
        </w:rPr>
        <w:tab/>
      </w:r>
      <w:r w:rsidRPr="00FD76C3">
        <w:rPr>
          <w:rFonts w:ascii="Times New Roman" w:eastAsia="Calibri" w:hAnsi="Times New Roman" w:cs="Times New Roman"/>
          <w:sz w:val="24"/>
          <w:szCs w:val="24"/>
        </w:rPr>
        <w:tab/>
      </w:r>
    </w:p>
    <w:p w14:paraId="235AF72D" w14:textId="77777777" w:rsidR="00634E09" w:rsidRPr="00FD76C3" w:rsidRDefault="00634E09" w:rsidP="00634E09">
      <w:pPr>
        <w:tabs>
          <w:tab w:val="left" w:pos="3960"/>
        </w:tabs>
        <w:spacing w:after="0" w:line="240" w:lineRule="auto"/>
        <w:rPr>
          <w:rFonts w:ascii="Times New Roman" w:eastAsia="Calibri" w:hAnsi="Times New Roman" w:cs="Times New Roman"/>
          <w:sz w:val="24"/>
          <w:szCs w:val="24"/>
        </w:rPr>
      </w:pPr>
    </w:p>
    <w:p w14:paraId="73C9453F" w14:textId="77777777" w:rsidR="00634E09" w:rsidRPr="00FD76C3" w:rsidRDefault="00634E09" w:rsidP="00634E09">
      <w:pPr>
        <w:spacing w:after="0" w:line="480" w:lineRule="auto"/>
        <w:contextualSpacing/>
        <w:rPr>
          <w:rFonts w:ascii="Times New Roman" w:eastAsia="Calibri" w:hAnsi="Times New Roman" w:cs="Times New Roman"/>
          <w:sz w:val="24"/>
          <w:szCs w:val="24"/>
        </w:rPr>
      </w:pPr>
    </w:p>
    <w:p w14:paraId="0B72822B" w14:textId="77777777" w:rsidR="00DD4B85" w:rsidRPr="00FD76C3" w:rsidRDefault="00DD4B85" w:rsidP="00DD4B85">
      <w:pPr>
        <w:spacing w:after="0" w:line="240" w:lineRule="auto"/>
        <w:ind w:left="720"/>
        <w:rPr>
          <w:rFonts w:ascii="Times New Roman" w:hAnsi="Times New Roman" w:cs="Times New Roman"/>
          <w:sz w:val="24"/>
          <w:szCs w:val="24"/>
        </w:rPr>
      </w:pPr>
    </w:p>
    <w:p w14:paraId="42F85DE6" w14:textId="77777777" w:rsidR="00693D24" w:rsidRPr="00FD76C3" w:rsidRDefault="00693D24" w:rsidP="00693D24">
      <w:pPr>
        <w:spacing w:after="0" w:line="480" w:lineRule="auto"/>
        <w:ind w:left="720"/>
        <w:rPr>
          <w:rFonts w:ascii="Times New Roman" w:hAnsi="Times New Roman" w:cs="Times New Roman"/>
          <w:sz w:val="24"/>
          <w:szCs w:val="24"/>
        </w:rPr>
      </w:pPr>
    </w:p>
    <w:p w14:paraId="4D3715D3" w14:textId="77777777" w:rsidR="0024626B" w:rsidRPr="00FD76C3" w:rsidRDefault="0024626B" w:rsidP="00600D0D">
      <w:pPr>
        <w:spacing w:line="480" w:lineRule="auto"/>
        <w:contextualSpacing/>
        <w:rPr>
          <w:rFonts w:ascii="Times New Roman" w:eastAsia="Calibri" w:hAnsi="Times New Roman" w:cs="Times New Roman"/>
          <w:sz w:val="24"/>
          <w:szCs w:val="24"/>
        </w:rPr>
      </w:pPr>
    </w:p>
    <w:p w14:paraId="554D0E40" w14:textId="77777777" w:rsidR="00DD6E27" w:rsidRPr="00FD76C3" w:rsidRDefault="00DD6E27" w:rsidP="00DD6E27">
      <w:pPr>
        <w:spacing w:after="0" w:line="480" w:lineRule="auto"/>
        <w:rPr>
          <w:rFonts w:ascii="Times New Roman" w:eastAsia="Calibri" w:hAnsi="Times New Roman" w:cs="Times New Roman"/>
          <w:b/>
          <w:sz w:val="24"/>
          <w:szCs w:val="24"/>
        </w:rPr>
      </w:pPr>
    </w:p>
    <w:p w14:paraId="08289BD9" w14:textId="77777777" w:rsidR="00DD6E27" w:rsidRPr="00FD76C3" w:rsidRDefault="00DD6E27" w:rsidP="00DD6E27">
      <w:pPr>
        <w:spacing w:after="0" w:line="240" w:lineRule="auto"/>
        <w:rPr>
          <w:rFonts w:ascii="Times New Roman" w:eastAsia="Calibri" w:hAnsi="Times New Roman" w:cs="Times New Roman"/>
          <w:sz w:val="24"/>
          <w:szCs w:val="24"/>
        </w:rPr>
      </w:pPr>
    </w:p>
    <w:p w14:paraId="18EF8B35" w14:textId="77777777" w:rsidR="00BE7ACD" w:rsidRPr="00FD76C3" w:rsidRDefault="00BE7ACD" w:rsidP="00DA5CF8">
      <w:pPr>
        <w:spacing w:after="0" w:line="480" w:lineRule="auto"/>
        <w:rPr>
          <w:rFonts w:ascii="Times New Roman" w:hAnsi="Times New Roman" w:cs="Times New Roman"/>
          <w:sz w:val="24"/>
          <w:szCs w:val="24"/>
        </w:rPr>
      </w:pPr>
    </w:p>
    <w:sectPr w:rsidR="00BE7ACD" w:rsidRPr="00FD76C3" w:rsidSect="004420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1D447" w14:textId="77777777" w:rsidR="001C2A61" w:rsidRDefault="001C2A61" w:rsidP="005B6BEF">
      <w:pPr>
        <w:spacing w:after="0" w:line="240" w:lineRule="auto"/>
      </w:pPr>
      <w:r>
        <w:separator/>
      </w:r>
    </w:p>
  </w:endnote>
  <w:endnote w:type="continuationSeparator" w:id="0">
    <w:p w14:paraId="5E06C7E3" w14:textId="77777777" w:rsidR="001C2A61" w:rsidRDefault="001C2A61" w:rsidP="005B6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470621"/>
      <w:docPartObj>
        <w:docPartGallery w:val="Page Numbers (Bottom of Page)"/>
        <w:docPartUnique/>
      </w:docPartObj>
    </w:sdtPr>
    <w:sdtEndPr>
      <w:rPr>
        <w:rFonts w:ascii="Times New Roman" w:hAnsi="Times New Roman" w:cs="Times New Roman"/>
        <w:noProof/>
        <w:sz w:val="24"/>
        <w:szCs w:val="24"/>
      </w:rPr>
    </w:sdtEndPr>
    <w:sdtContent>
      <w:p w14:paraId="3EB4D6F9" w14:textId="77777777" w:rsidR="005B6BEF" w:rsidRPr="005B6BEF" w:rsidRDefault="005B6BEF">
        <w:pPr>
          <w:pStyle w:val="Footer"/>
          <w:jc w:val="center"/>
          <w:rPr>
            <w:rFonts w:ascii="Times New Roman" w:hAnsi="Times New Roman" w:cs="Times New Roman"/>
            <w:sz w:val="24"/>
            <w:szCs w:val="24"/>
          </w:rPr>
        </w:pPr>
        <w:r w:rsidRPr="005B6BEF">
          <w:rPr>
            <w:rFonts w:ascii="Times New Roman" w:hAnsi="Times New Roman" w:cs="Times New Roman"/>
            <w:sz w:val="24"/>
            <w:szCs w:val="24"/>
          </w:rPr>
          <w:fldChar w:fldCharType="begin"/>
        </w:r>
        <w:r w:rsidRPr="005B6BEF">
          <w:rPr>
            <w:rFonts w:ascii="Times New Roman" w:hAnsi="Times New Roman" w:cs="Times New Roman"/>
            <w:sz w:val="24"/>
            <w:szCs w:val="24"/>
          </w:rPr>
          <w:instrText xml:space="preserve"> PAGE   \* MERGEFORMAT </w:instrText>
        </w:r>
        <w:r w:rsidRPr="005B6BEF">
          <w:rPr>
            <w:rFonts w:ascii="Times New Roman" w:hAnsi="Times New Roman" w:cs="Times New Roman"/>
            <w:sz w:val="24"/>
            <w:szCs w:val="24"/>
          </w:rPr>
          <w:fldChar w:fldCharType="separate"/>
        </w:r>
        <w:r w:rsidR="002821C1">
          <w:rPr>
            <w:rFonts w:ascii="Times New Roman" w:hAnsi="Times New Roman" w:cs="Times New Roman"/>
            <w:noProof/>
            <w:sz w:val="24"/>
            <w:szCs w:val="24"/>
          </w:rPr>
          <w:t>15</w:t>
        </w:r>
        <w:r w:rsidRPr="005B6BEF">
          <w:rPr>
            <w:rFonts w:ascii="Times New Roman" w:hAnsi="Times New Roman" w:cs="Times New Roman"/>
            <w:noProof/>
            <w:sz w:val="24"/>
            <w:szCs w:val="24"/>
          </w:rPr>
          <w:fldChar w:fldCharType="end"/>
        </w:r>
      </w:p>
    </w:sdtContent>
  </w:sdt>
  <w:p w14:paraId="3AA7DB8F" w14:textId="77777777" w:rsidR="005B6BEF" w:rsidRDefault="005B6BE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C2CA6" w14:textId="77777777" w:rsidR="001C2A61" w:rsidRDefault="001C2A61" w:rsidP="005B6BEF">
      <w:pPr>
        <w:spacing w:after="0" w:line="240" w:lineRule="auto"/>
      </w:pPr>
      <w:r>
        <w:separator/>
      </w:r>
    </w:p>
  </w:footnote>
  <w:footnote w:type="continuationSeparator" w:id="0">
    <w:p w14:paraId="5A2DE2B0" w14:textId="77777777" w:rsidR="001C2A61" w:rsidRDefault="001C2A61" w:rsidP="005B6BE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B37E5"/>
    <w:multiLevelType w:val="hybridMultilevel"/>
    <w:tmpl w:val="32AE8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370E30"/>
    <w:multiLevelType w:val="hybridMultilevel"/>
    <w:tmpl w:val="0106B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A634351"/>
    <w:multiLevelType w:val="hybridMultilevel"/>
    <w:tmpl w:val="753E4D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4F745454"/>
    <w:multiLevelType w:val="hybridMultilevel"/>
    <w:tmpl w:val="D8C6D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636856DA"/>
    <w:multiLevelType w:val="hybridMultilevel"/>
    <w:tmpl w:val="546AECF4"/>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685852D1"/>
    <w:multiLevelType w:val="hybridMultilevel"/>
    <w:tmpl w:val="AC1408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D3A"/>
    <w:rsid w:val="000033B6"/>
    <w:rsid w:val="0000376D"/>
    <w:rsid w:val="000225D0"/>
    <w:rsid w:val="00023142"/>
    <w:rsid w:val="000245C1"/>
    <w:rsid w:val="00032A4E"/>
    <w:rsid w:val="000337DB"/>
    <w:rsid w:val="00033E86"/>
    <w:rsid w:val="00052E5E"/>
    <w:rsid w:val="00053C24"/>
    <w:rsid w:val="00053DD1"/>
    <w:rsid w:val="0005407D"/>
    <w:rsid w:val="00055623"/>
    <w:rsid w:val="000575C7"/>
    <w:rsid w:val="00057C64"/>
    <w:rsid w:val="000621CA"/>
    <w:rsid w:val="000776FB"/>
    <w:rsid w:val="0008228F"/>
    <w:rsid w:val="00083751"/>
    <w:rsid w:val="000843B9"/>
    <w:rsid w:val="00084A51"/>
    <w:rsid w:val="00084B0F"/>
    <w:rsid w:val="000976F1"/>
    <w:rsid w:val="000A0CE5"/>
    <w:rsid w:val="000A2274"/>
    <w:rsid w:val="000B50A1"/>
    <w:rsid w:val="000C0C8F"/>
    <w:rsid w:val="000C11C8"/>
    <w:rsid w:val="000C1551"/>
    <w:rsid w:val="000C22C8"/>
    <w:rsid w:val="000C521C"/>
    <w:rsid w:val="000C77A5"/>
    <w:rsid w:val="000D1622"/>
    <w:rsid w:val="000D1752"/>
    <w:rsid w:val="000D23C6"/>
    <w:rsid w:val="000D3201"/>
    <w:rsid w:val="000D3E05"/>
    <w:rsid w:val="000D4629"/>
    <w:rsid w:val="000E0BAC"/>
    <w:rsid w:val="000E20AA"/>
    <w:rsid w:val="000E3500"/>
    <w:rsid w:val="000E385F"/>
    <w:rsid w:val="000E5213"/>
    <w:rsid w:val="000E5A12"/>
    <w:rsid w:val="000F5FAB"/>
    <w:rsid w:val="0010246B"/>
    <w:rsid w:val="00102FFD"/>
    <w:rsid w:val="00103001"/>
    <w:rsid w:val="00106288"/>
    <w:rsid w:val="00112B99"/>
    <w:rsid w:val="001138D2"/>
    <w:rsid w:val="00113C9C"/>
    <w:rsid w:val="001205C5"/>
    <w:rsid w:val="00124657"/>
    <w:rsid w:val="00124854"/>
    <w:rsid w:val="001258D9"/>
    <w:rsid w:val="00125CA0"/>
    <w:rsid w:val="00132BC1"/>
    <w:rsid w:val="001351EB"/>
    <w:rsid w:val="0013652D"/>
    <w:rsid w:val="001513A4"/>
    <w:rsid w:val="00153BA6"/>
    <w:rsid w:val="00155076"/>
    <w:rsid w:val="001569C6"/>
    <w:rsid w:val="00171E9A"/>
    <w:rsid w:val="00174F74"/>
    <w:rsid w:val="00176BC2"/>
    <w:rsid w:val="00176FC1"/>
    <w:rsid w:val="001808D9"/>
    <w:rsid w:val="00181E21"/>
    <w:rsid w:val="00183E4C"/>
    <w:rsid w:val="00185DF1"/>
    <w:rsid w:val="0019615E"/>
    <w:rsid w:val="001A1D39"/>
    <w:rsid w:val="001B1B5A"/>
    <w:rsid w:val="001B4CEC"/>
    <w:rsid w:val="001B77ED"/>
    <w:rsid w:val="001C2044"/>
    <w:rsid w:val="001C2A61"/>
    <w:rsid w:val="001C4E81"/>
    <w:rsid w:val="001C51AD"/>
    <w:rsid w:val="001C5B5D"/>
    <w:rsid w:val="001C768F"/>
    <w:rsid w:val="001D0CB8"/>
    <w:rsid w:val="001D384B"/>
    <w:rsid w:val="001D56D2"/>
    <w:rsid w:val="001E405E"/>
    <w:rsid w:val="001E5EB0"/>
    <w:rsid w:val="001F214E"/>
    <w:rsid w:val="001F3562"/>
    <w:rsid w:val="001F3CFD"/>
    <w:rsid w:val="00203A13"/>
    <w:rsid w:val="00206C48"/>
    <w:rsid w:val="002070D9"/>
    <w:rsid w:val="002102C8"/>
    <w:rsid w:val="0021180D"/>
    <w:rsid w:val="00216250"/>
    <w:rsid w:val="0022037F"/>
    <w:rsid w:val="00230415"/>
    <w:rsid w:val="00231B44"/>
    <w:rsid w:val="00242483"/>
    <w:rsid w:val="0024626B"/>
    <w:rsid w:val="0025000B"/>
    <w:rsid w:val="00251D7E"/>
    <w:rsid w:val="00252745"/>
    <w:rsid w:val="00254F61"/>
    <w:rsid w:val="00265A9E"/>
    <w:rsid w:val="00272D3A"/>
    <w:rsid w:val="002756BA"/>
    <w:rsid w:val="002821C1"/>
    <w:rsid w:val="002928C4"/>
    <w:rsid w:val="00297CDC"/>
    <w:rsid w:val="002A4FDE"/>
    <w:rsid w:val="002A7347"/>
    <w:rsid w:val="002B00D5"/>
    <w:rsid w:val="002B1FD3"/>
    <w:rsid w:val="002B3B9A"/>
    <w:rsid w:val="002C19AB"/>
    <w:rsid w:val="002C4385"/>
    <w:rsid w:val="002E212B"/>
    <w:rsid w:val="002E45D3"/>
    <w:rsid w:val="002E4933"/>
    <w:rsid w:val="002E75F3"/>
    <w:rsid w:val="002F002B"/>
    <w:rsid w:val="002F037A"/>
    <w:rsid w:val="002F559F"/>
    <w:rsid w:val="002F58A5"/>
    <w:rsid w:val="002F58A7"/>
    <w:rsid w:val="002F5E61"/>
    <w:rsid w:val="0030267F"/>
    <w:rsid w:val="00303E1A"/>
    <w:rsid w:val="003069A0"/>
    <w:rsid w:val="003069F9"/>
    <w:rsid w:val="00311601"/>
    <w:rsid w:val="00314C98"/>
    <w:rsid w:val="003164C3"/>
    <w:rsid w:val="00316844"/>
    <w:rsid w:val="00316CD0"/>
    <w:rsid w:val="003171C2"/>
    <w:rsid w:val="003236E7"/>
    <w:rsid w:val="00332DE0"/>
    <w:rsid w:val="00337D2E"/>
    <w:rsid w:val="00345B80"/>
    <w:rsid w:val="0037116F"/>
    <w:rsid w:val="00374CB7"/>
    <w:rsid w:val="00375DE9"/>
    <w:rsid w:val="003773B9"/>
    <w:rsid w:val="003778F3"/>
    <w:rsid w:val="00380FA0"/>
    <w:rsid w:val="00384946"/>
    <w:rsid w:val="00387C91"/>
    <w:rsid w:val="003914A1"/>
    <w:rsid w:val="003960AC"/>
    <w:rsid w:val="00396E0C"/>
    <w:rsid w:val="003B2C26"/>
    <w:rsid w:val="003B4CC7"/>
    <w:rsid w:val="003C309E"/>
    <w:rsid w:val="003D2ABC"/>
    <w:rsid w:val="003D2AD1"/>
    <w:rsid w:val="003D4449"/>
    <w:rsid w:val="003D773F"/>
    <w:rsid w:val="003D7B49"/>
    <w:rsid w:val="003E2974"/>
    <w:rsid w:val="00400345"/>
    <w:rsid w:val="004046AA"/>
    <w:rsid w:val="0041726D"/>
    <w:rsid w:val="00421284"/>
    <w:rsid w:val="00426E56"/>
    <w:rsid w:val="004340E7"/>
    <w:rsid w:val="00434673"/>
    <w:rsid w:val="00436289"/>
    <w:rsid w:val="00440D3F"/>
    <w:rsid w:val="00450B46"/>
    <w:rsid w:val="004557F3"/>
    <w:rsid w:val="00464F72"/>
    <w:rsid w:val="00470460"/>
    <w:rsid w:val="00470EFE"/>
    <w:rsid w:val="00470F27"/>
    <w:rsid w:val="00471F0E"/>
    <w:rsid w:val="00473D1B"/>
    <w:rsid w:val="004746AF"/>
    <w:rsid w:val="004747FC"/>
    <w:rsid w:val="00474D25"/>
    <w:rsid w:val="0048161C"/>
    <w:rsid w:val="0049060E"/>
    <w:rsid w:val="00492DBD"/>
    <w:rsid w:val="00495665"/>
    <w:rsid w:val="0049676B"/>
    <w:rsid w:val="00497664"/>
    <w:rsid w:val="004A7622"/>
    <w:rsid w:val="004B61B7"/>
    <w:rsid w:val="004C1B2F"/>
    <w:rsid w:val="004C6997"/>
    <w:rsid w:val="004D3110"/>
    <w:rsid w:val="004E3B0F"/>
    <w:rsid w:val="004E622E"/>
    <w:rsid w:val="004F100C"/>
    <w:rsid w:val="004F114C"/>
    <w:rsid w:val="004F1924"/>
    <w:rsid w:val="004F48F6"/>
    <w:rsid w:val="00500CD5"/>
    <w:rsid w:val="00502847"/>
    <w:rsid w:val="00505137"/>
    <w:rsid w:val="0050516B"/>
    <w:rsid w:val="00516B11"/>
    <w:rsid w:val="005211C1"/>
    <w:rsid w:val="005215F0"/>
    <w:rsid w:val="005262A3"/>
    <w:rsid w:val="0053102C"/>
    <w:rsid w:val="00532276"/>
    <w:rsid w:val="00536F04"/>
    <w:rsid w:val="00541299"/>
    <w:rsid w:val="005448D1"/>
    <w:rsid w:val="005512B5"/>
    <w:rsid w:val="00553B3E"/>
    <w:rsid w:val="00554DAA"/>
    <w:rsid w:val="0055557D"/>
    <w:rsid w:val="0055612E"/>
    <w:rsid w:val="005611FC"/>
    <w:rsid w:val="00561730"/>
    <w:rsid w:val="005716AA"/>
    <w:rsid w:val="00576356"/>
    <w:rsid w:val="005843BC"/>
    <w:rsid w:val="00591825"/>
    <w:rsid w:val="00592167"/>
    <w:rsid w:val="00594813"/>
    <w:rsid w:val="005A219E"/>
    <w:rsid w:val="005A3D28"/>
    <w:rsid w:val="005A3E0B"/>
    <w:rsid w:val="005A6D05"/>
    <w:rsid w:val="005A73AD"/>
    <w:rsid w:val="005B104E"/>
    <w:rsid w:val="005B3418"/>
    <w:rsid w:val="005B6BEF"/>
    <w:rsid w:val="005E1136"/>
    <w:rsid w:val="005E18E8"/>
    <w:rsid w:val="005F0559"/>
    <w:rsid w:val="005F7BF8"/>
    <w:rsid w:val="00600D0D"/>
    <w:rsid w:val="00601D1D"/>
    <w:rsid w:val="0060481C"/>
    <w:rsid w:val="00606DDF"/>
    <w:rsid w:val="0061283E"/>
    <w:rsid w:val="00613662"/>
    <w:rsid w:val="00615402"/>
    <w:rsid w:val="006232DD"/>
    <w:rsid w:val="00631ECA"/>
    <w:rsid w:val="00634E09"/>
    <w:rsid w:val="006363D1"/>
    <w:rsid w:val="00636F16"/>
    <w:rsid w:val="00644DE6"/>
    <w:rsid w:val="00645277"/>
    <w:rsid w:val="006455BA"/>
    <w:rsid w:val="00660C3E"/>
    <w:rsid w:val="00664F53"/>
    <w:rsid w:val="00681B19"/>
    <w:rsid w:val="00682CB8"/>
    <w:rsid w:val="00684216"/>
    <w:rsid w:val="00685AAF"/>
    <w:rsid w:val="00687AEE"/>
    <w:rsid w:val="00691525"/>
    <w:rsid w:val="0069190C"/>
    <w:rsid w:val="00693D24"/>
    <w:rsid w:val="0069459B"/>
    <w:rsid w:val="006A074B"/>
    <w:rsid w:val="006A1795"/>
    <w:rsid w:val="006A5B90"/>
    <w:rsid w:val="006B1634"/>
    <w:rsid w:val="006C126E"/>
    <w:rsid w:val="006C6AD3"/>
    <w:rsid w:val="006D0C08"/>
    <w:rsid w:val="006D22CF"/>
    <w:rsid w:val="006D3635"/>
    <w:rsid w:val="006E1C6F"/>
    <w:rsid w:val="006E4401"/>
    <w:rsid w:val="00701545"/>
    <w:rsid w:val="00702409"/>
    <w:rsid w:val="00702450"/>
    <w:rsid w:val="00706DA9"/>
    <w:rsid w:val="007114EB"/>
    <w:rsid w:val="007157E6"/>
    <w:rsid w:val="0071603B"/>
    <w:rsid w:val="00717085"/>
    <w:rsid w:val="00721045"/>
    <w:rsid w:val="0072386D"/>
    <w:rsid w:val="00725AA5"/>
    <w:rsid w:val="00725B12"/>
    <w:rsid w:val="0072651F"/>
    <w:rsid w:val="007344FC"/>
    <w:rsid w:val="007404F7"/>
    <w:rsid w:val="00741F3C"/>
    <w:rsid w:val="0074477C"/>
    <w:rsid w:val="00746D4C"/>
    <w:rsid w:val="00753854"/>
    <w:rsid w:val="007708B2"/>
    <w:rsid w:val="00777B17"/>
    <w:rsid w:val="0078216B"/>
    <w:rsid w:val="00784A6A"/>
    <w:rsid w:val="0078620F"/>
    <w:rsid w:val="00797BD8"/>
    <w:rsid w:val="007A4FE8"/>
    <w:rsid w:val="007A57C7"/>
    <w:rsid w:val="007A592F"/>
    <w:rsid w:val="007B72E8"/>
    <w:rsid w:val="007C18C0"/>
    <w:rsid w:val="007C30A1"/>
    <w:rsid w:val="007C536C"/>
    <w:rsid w:val="007C563C"/>
    <w:rsid w:val="007D0137"/>
    <w:rsid w:val="007D30CD"/>
    <w:rsid w:val="007D355F"/>
    <w:rsid w:val="007E03F7"/>
    <w:rsid w:val="007E0D71"/>
    <w:rsid w:val="007E2254"/>
    <w:rsid w:val="007E2999"/>
    <w:rsid w:val="007E300D"/>
    <w:rsid w:val="007E58DE"/>
    <w:rsid w:val="007E79DA"/>
    <w:rsid w:val="007F003E"/>
    <w:rsid w:val="007F6ABD"/>
    <w:rsid w:val="007F70A5"/>
    <w:rsid w:val="00800F88"/>
    <w:rsid w:val="00806AC0"/>
    <w:rsid w:val="00810F86"/>
    <w:rsid w:val="008127F9"/>
    <w:rsid w:val="0081514C"/>
    <w:rsid w:val="00815A16"/>
    <w:rsid w:val="00820550"/>
    <w:rsid w:val="0082399C"/>
    <w:rsid w:val="00826AA9"/>
    <w:rsid w:val="008366F4"/>
    <w:rsid w:val="008400FB"/>
    <w:rsid w:val="00842CF9"/>
    <w:rsid w:val="008518AC"/>
    <w:rsid w:val="00852601"/>
    <w:rsid w:val="00853075"/>
    <w:rsid w:val="008557BF"/>
    <w:rsid w:val="008648A4"/>
    <w:rsid w:val="00870FDE"/>
    <w:rsid w:val="008713C6"/>
    <w:rsid w:val="00872321"/>
    <w:rsid w:val="00876FB5"/>
    <w:rsid w:val="00877885"/>
    <w:rsid w:val="008810AC"/>
    <w:rsid w:val="00890211"/>
    <w:rsid w:val="008924B3"/>
    <w:rsid w:val="008971F5"/>
    <w:rsid w:val="008A47E4"/>
    <w:rsid w:val="008A6BEC"/>
    <w:rsid w:val="008B4831"/>
    <w:rsid w:val="008B5DC3"/>
    <w:rsid w:val="008B7D10"/>
    <w:rsid w:val="008C355E"/>
    <w:rsid w:val="008C3F83"/>
    <w:rsid w:val="008C57BE"/>
    <w:rsid w:val="008C6AF5"/>
    <w:rsid w:val="008C7CF1"/>
    <w:rsid w:val="008D52C7"/>
    <w:rsid w:val="008E2596"/>
    <w:rsid w:val="008E5D26"/>
    <w:rsid w:val="008E5EBC"/>
    <w:rsid w:val="00901349"/>
    <w:rsid w:val="00902055"/>
    <w:rsid w:val="00904A68"/>
    <w:rsid w:val="0091394B"/>
    <w:rsid w:val="00913B80"/>
    <w:rsid w:val="00915195"/>
    <w:rsid w:val="00920AD7"/>
    <w:rsid w:val="00932933"/>
    <w:rsid w:val="0093698B"/>
    <w:rsid w:val="00942D5B"/>
    <w:rsid w:val="009438BA"/>
    <w:rsid w:val="009456CF"/>
    <w:rsid w:val="009477A3"/>
    <w:rsid w:val="00950077"/>
    <w:rsid w:val="00950F71"/>
    <w:rsid w:val="0096213C"/>
    <w:rsid w:val="00963FC8"/>
    <w:rsid w:val="00965371"/>
    <w:rsid w:val="00974D72"/>
    <w:rsid w:val="00976D67"/>
    <w:rsid w:val="00977C63"/>
    <w:rsid w:val="00977E69"/>
    <w:rsid w:val="00981FCA"/>
    <w:rsid w:val="00983CE3"/>
    <w:rsid w:val="00993BDA"/>
    <w:rsid w:val="00993F09"/>
    <w:rsid w:val="00994FCC"/>
    <w:rsid w:val="00995104"/>
    <w:rsid w:val="009A2EE5"/>
    <w:rsid w:val="009A5B7B"/>
    <w:rsid w:val="009A68CE"/>
    <w:rsid w:val="009B243D"/>
    <w:rsid w:val="009B780E"/>
    <w:rsid w:val="009C2A02"/>
    <w:rsid w:val="009D0B7C"/>
    <w:rsid w:val="009D2F51"/>
    <w:rsid w:val="009D4969"/>
    <w:rsid w:val="009D4B86"/>
    <w:rsid w:val="009D6C20"/>
    <w:rsid w:val="009E2077"/>
    <w:rsid w:val="009E2E24"/>
    <w:rsid w:val="009E5CF8"/>
    <w:rsid w:val="00A000F7"/>
    <w:rsid w:val="00A064AC"/>
    <w:rsid w:val="00A066B4"/>
    <w:rsid w:val="00A103BB"/>
    <w:rsid w:val="00A222A2"/>
    <w:rsid w:val="00A22E1D"/>
    <w:rsid w:val="00A242A6"/>
    <w:rsid w:val="00A278CB"/>
    <w:rsid w:val="00A30F8C"/>
    <w:rsid w:val="00A32039"/>
    <w:rsid w:val="00A3358C"/>
    <w:rsid w:val="00A335E4"/>
    <w:rsid w:val="00A37C9A"/>
    <w:rsid w:val="00A471DB"/>
    <w:rsid w:val="00A540AD"/>
    <w:rsid w:val="00A541EC"/>
    <w:rsid w:val="00A57112"/>
    <w:rsid w:val="00A60FF1"/>
    <w:rsid w:val="00A6163F"/>
    <w:rsid w:val="00A62AE6"/>
    <w:rsid w:val="00A62C21"/>
    <w:rsid w:val="00A65079"/>
    <w:rsid w:val="00A67ADD"/>
    <w:rsid w:val="00A7224A"/>
    <w:rsid w:val="00A74BEC"/>
    <w:rsid w:val="00A75955"/>
    <w:rsid w:val="00A82397"/>
    <w:rsid w:val="00A82632"/>
    <w:rsid w:val="00A84AE7"/>
    <w:rsid w:val="00A8703B"/>
    <w:rsid w:val="00A87F50"/>
    <w:rsid w:val="00A91131"/>
    <w:rsid w:val="00AB5473"/>
    <w:rsid w:val="00AB6E1E"/>
    <w:rsid w:val="00AC3795"/>
    <w:rsid w:val="00AC7647"/>
    <w:rsid w:val="00AD24AB"/>
    <w:rsid w:val="00AD447C"/>
    <w:rsid w:val="00AD53F1"/>
    <w:rsid w:val="00AD7C08"/>
    <w:rsid w:val="00AE6143"/>
    <w:rsid w:val="00AF3FFB"/>
    <w:rsid w:val="00AF6270"/>
    <w:rsid w:val="00AF7819"/>
    <w:rsid w:val="00B04115"/>
    <w:rsid w:val="00B045C9"/>
    <w:rsid w:val="00B132C6"/>
    <w:rsid w:val="00B148A0"/>
    <w:rsid w:val="00B15AC1"/>
    <w:rsid w:val="00B15CD3"/>
    <w:rsid w:val="00B17E1A"/>
    <w:rsid w:val="00B25C2C"/>
    <w:rsid w:val="00B2610F"/>
    <w:rsid w:val="00B31399"/>
    <w:rsid w:val="00B440DD"/>
    <w:rsid w:val="00B457B5"/>
    <w:rsid w:val="00B54CC3"/>
    <w:rsid w:val="00B60B5D"/>
    <w:rsid w:val="00B631C0"/>
    <w:rsid w:val="00B6364D"/>
    <w:rsid w:val="00B715A3"/>
    <w:rsid w:val="00B7168B"/>
    <w:rsid w:val="00B71783"/>
    <w:rsid w:val="00B7507E"/>
    <w:rsid w:val="00B76151"/>
    <w:rsid w:val="00B767BC"/>
    <w:rsid w:val="00B811ED"/>
    <w:rsid w:val="00B84896"/>
    <w:rsid w:val="00B84C43"/>
    <w:rsid w:val="00B8768E"/>
    <w:rsid w:val="00B913D8"/>
    <w:rsid w:val="00B94E98"/>
    <w:rsid w:val="00B97F73"/>
    <w:rsid w:val="00BA02E6"/>
    <w:rsid w:val="00BA1018"/>
    <w:rsid w:val="00BA5268"/>
    <w:rsid w:val="00BA7684"/>
    <w:rsid w:val="00BB08AB"/>
    <w:rsid w:val="00BB1299"/>
    <w:rsid w:val="00BC085F"/>
    <w:rsid w:val="00BC2043"/>
    <w:rsid w:val="00BD0DCD"/>
    <w:rsid w:val="00BE1237"/>
    <w:rsid w:val="00BE43FD"/>
    <w:rsid w:val="00BE4AAE"/>
    <w:rsid w:val="00BE5743"/>
    <w:rsid w:val="00BE7A36"/>
    <w:rsid w:val="00BE7ACD"/>
    <w:rsid w:val="00BF6366"/>
    <w:rsid w:val="00BF6F26"/>
    <w:rsid w:val="00C22FC1"/>
    <w:rsid w:val="00C23582"/>
    <w:rsid w:val="00C256E8"/>
    <w:rsid w:val="00C268F7"/>
    <w:rsid w:val="00C27259"/>
    <w:rsid w:val="00C3181D"/>
    <w:rsid w:val="00C342ED"/>
    <w:rsid w:val="00C34663"/>
    <w:rsid w:val="00C4039D"/>
    <w:rsid w:val="00C40B4E"/>
    <w:rsid w:val="00C47061"/>
    <w:rsid w:val="00C5290F"/>
    <w:rsid w:val="00C6036D"/>
    <w:rsid w:val="00C605EC"/>
    <w:rsid w:val="00C60812"/>
    <w:rsid w:val="00C6097E"/>
    <w:rsid w:val="00C60D90"/>
    <w:rsid w:val="00C66E90"/>
    <w:rsid w:val="00C75C49"/>
    <w:rsid w:val="00C86AC1"/>
    <w:rsid w:val="00CA5863"/>
    <w:rsid w:val="00CA5EBA"/>
    <w:rsid w:val="00CB3C68"/>
    <w:rsid w:val="00CB6765"/>
    <w:rsid w:val="00CB686A"/>
    <w:rsid w:val="00CB6B8B"/>
    <w:rsid w:val="00CE273A"/>
    <w:rsid w:val="00CE464D"/>
    <w:rsid w:val="00CE576A"/>
    <w:rsid w:val="00CE707D"/>
    <w:rsid w:val="00CF2397"/>
    <w:rsid w:val="00D059E0"/>
    <w:rsid w:val="00D06D21"/>
    <w:rsid w:val="00D12170"/>
    <w:rsid w:val="00D17B39"/>
    <w:rsid w:val="00D23B68"/>
    <w:rsid w:val="00D24C36"/>
    <w:rsid w:val="00D25F8E"/>
    <w:rsid w:val="00D274AF"/>
    <w:rsid w:val="00D279DB"/>
    <w:rsid w:val="00D3045E"/>
    <w:rsid w:val="00D51401"/>
    <w:rsid w:val="00D561E0"/>
    <w:rsid w:val="00D56F56"/>
    <w:rsid w:val="00D61132"/>
    <w:rsid w:val="00D615BF"/>
    <w:rsid w:val="00D73F84"/>
    <w:rsid w:val="00D84A47"/>
    <w:rsid w:val="00D92313"/>
    <w:rsid w:val="00D932BF"/>
    <w:rsid w:val="00D9452C"/>
    <w:rsid w:val="00DA5CF8"/>
    <w:rsid w:val="00DA6632"/>
    <w:rsid w:val="00DB5D54"/>
    <w:rsid w:val="00DB74BB"/>
    <w:rsid w:val="00DC372B"/>
    <w:rsid w:val="00DC3B08"/>
    <w:rsid w:val="00DC775E"/>
    <w:rsid w:val="00DD4B85"/>
    <w:rsid w:val="00DD6E27"/>
    <w:rsid w:val="00DD7F04"/>
    <w:rsid w:val="00DE0AD8"/>
    <w:rsid w:val="00DE3396"/>
    <w:rsid w:val="00DE6A7E"/>
    <w:rsid w:val="00DF0549"/>
    <w:rsid w:val="00E01B9E"/>
    <w:rsid w:val="00E05250"/>
    <w:rsid w:val="00E074FA"/>
    <w:rsid w:val="00E07E99"/>
    <w:rsid w:val="00E15A17"/>
    <w:rsid w:val="00E16183"/>
    <w:rsid w:val="00E1658D"/>
    <w:rsid w:val="00E207AD"/>
    <w:rsid w:val="00E20B03"/>
    <w:rsid w:val="00E25121"/>
    <w:rsid w:val="00E27D9E"/>
    <w:rsid w:val="00E33CEE"/>
    <w:rsid w:val="00E35F4A"/>
    <w:rsid w:val="00E42550"/>
    <w:rsid w:val="00E445F1"/>
    <w:rsid w:val="00E45D88"/>
    <w:rsid w:val="00E525C1"/>
    <w:rsid w:val="00E57544"/>
    <w:rsid w:val="00E6012D"/>
    <w:rsid w:val="00E70CE9"/>
    <w:rsid w:val="00E723A3"/>
    <w:rsid w:val="00E76E24"/>
    <w:rsid w:val="00E77478"/>
    <w:rsid w:val="00E8149B"/>
    <w:rsid w:val="00E87653"/>
    <w:rsid w:val="00E94802"/>
    <w:rsid w:val="00EA0E1D"/>
    <w:rsid w:val="00EB1159"/>
    <w:rsid w:val="00EC2074"/>
    <w:rsid w:val="00EC6C20"/>
    <w:rsid w:val="00EC738E"/>
    <w:rsid w:val="00EC7892"/>
    <w:rsid w:val="00ED0946"/>
    <w:rsid w:val="00ED3103"/>
    <w:rsid w:val="00EE518A"/>
    <w:rsid w:val="00EE5301"/>
    <w:rsid w:val="00EE68AC"/>
    <w:rsid w:val="00EF0604"/>
    <w:rsid w:val="00EF2054"/>
    <w:rsid w:val="00EF55D9"/>
    <w:rsid w:val="00F008EB"/>
    <w:rsid w:val="00F01C7E"/>
    <w:rsid w:val="00F02858"/>
    <w:rsid w:val="00F0355B"/>
    <w:rsid w:val="00F07715"/>
    <w:rsid w:val="00F1044F"/>
    <w:rsid w:val="00F16575"/>
    <w:rsid w:val="00F170FF"/>
    <w:rsid w:val="00F34762"/>
    <w:rsid w:val="00F4328A"/>
    <w:rsid w:val="00F51555"/>
    <w:rsid w:val="00F52AD0"/>
    <w:rsid w:val="00F5399E"/>
    <w:rsid w:val="00F64750"/>
    <w:rsid w:val="00F667DE"/>
    <w:rsid w:val="00F73FE0"/>
    <w:rsid w:val="00F76C2E"/>
    <w:rsid w:val="00F808DA"/>
    <w:rsid w:val="00F90852"/>
    <w:rsid w:val="00FB344A"/>
    <w:rsid w:val="00FC15C3"/>
    <w:rsid w:val="00FC780A"/>
    <w:rsid w:val="00FD76C3"/>
    <w:rsid w:val="00FF2165"/>
    <w:rsid w:val="00FF2ABF"/>
    <w:rsid w:val="00FF5BB4"/>
    <w:rsid w:val="00FF7F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90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72D3A"/>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2D3A"/>
    <w:rPr>
      <w:sz w:val="16"/>
      <w:szCs w:val="16"/>
    </w:rPr>
  </w:style>
  <w:style w:type="paragraph" w:styleId="CommentText">
    <w:name w:val="annotation text"/>
    <w:basedOn w:val="Normal"/>
    <w:link w:val="CommentTextChar"/>
    <w:uiPriority w:val="99"/>
    <w:semiHidden/>
    <w:unhideWhenUsed/>
    <w:rsid w:val="00272D3A"/>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272D3A"/>
    <w:rPr>
      <w:rFonts w:ascii="Times New Roman" w:hAnsi="Times New Roman"/>
      <w:sz w:val="20"/>
      <w:szCs w:val="20"/>
    </w:rPr>
  </w:style>
  <w:style w:type="table" w:styleId="TableGrid">
    <w:name w:val="Table Grid"/>
    <w:basedOn w:val="TableNormal"/>
    <w:uiPriority w:val="59"/>
    <w:rsid w:val="00272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72D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D3A"/>
    <w:rPr>
      <w:rFonts w:ascii="Tahoma" w:hAnsi="Tahoma" w:cs="Tahoma"/>
      <w:sz w:val="16"/>
      <w:szCs w:val="16"/>
    </w:rPr>
  </w:style>
  <w:style w:type="paragraph" w:styleId="ListParagraph">
    <w:name w:val="List Paragraph"/>
    <w:basedOn w:val="Normal"/>
    <w:uiPriority w:val="34"/>
    <w:qFormat/>
    <w:rsid w:val="00DD6E27"/>
    <w:pPr>
      <w:ind w:left="720"/>
      <w:contextualSpacing/>
    </w:pPr>
    <w:rPr>
      <w:rFonts w:ascii="Calibri" w:eastAsia="Calibri" w:hAnsi="Calibri" w:cs="Times New Roman"/>
    </w:rPr>
  </w:style>
  <w:style w:type="paragraph" w:styleId="Header">
    <w:name w:val="header"/>
    <w:basedOn w:val="Normal"/>
    <w:link w:val="HeaderChar"/>
    <w:uiPriority w:val="99"/>
    <w:unhideWhenUsed/>
    <w:rsid w:val="005B6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BEF"/>
  </w:style>
  <w:style w:type="paragraph" w:styleId="Footer">
    <w:name w:val="footer"/>
    <w:basedOn w:val="Normal"/>
    <w:link w:val="FooterChar"/>
    <w:uiPriority w:val="99"/>
    <w:unhideWhenUsed/>
    <w:rsid w:val="005B6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BE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72D3A"/>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2D3A"/>
    <w:rPr>
      <w:sz w:val="16"/>
      <w:szCs w:val="16"/>
    </w:rPr>
  </w:style>
  <w:style w:type="paragraph" w:styleId="CommentText">
    <w:name w:val="annotation text"/>
    <w:basedOn w:val="Normal"/>
    <w:link w:val="CommentTextChar"/>
    <w:uiPriority w:val="99"/>
    <w:semiHidden/>
    <w:unhideWhenUsed/>
    <w:rsid w:val="00272D3A"/>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272D3A"/>
    <w:rPr>
      <w:rFonts w:ascii="Times New Roman" w:hAnsi="Times New Roman"/>
      <w:sz w:val="20"/>
      <w:szCs w:val="20"/>
    </w:rPr>
  </w:style>
  <w:style w:type="table" w:styleId="TableGrid">
    <w:name w:val="Table Grid"/>
    <w:basedOn w:val="TableNormal"/>
    <w:uiPriority w:val="59"/>
    <w:rsid w:val="00272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72D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D3A"/>
    <w:rPr>
      <w:rFonts w:ascii="Tahoma" w:hAnsi="Tahoma" w:cs="Tahoma"/>
      <w:sz w:val="16"/>
      <w:szCs w:val="16"/>
    </w:rPr>
  </w:style>
  <w:style w:type="paragraph" w:styleId="ListParagraph">
    <w:name w:val="List Paragraph"/>
    <w:basedOn w:val="Normal"/>
    <w:uiPriority w:val="34"/>
    <w:qFormat/>
    <w:rsid w:val="00DD6E27"/>
    <w:pPr>
      <w:ind w:left="720"/>
      <w:contextualSpacing/>
    </w:pPr>
    <w:rPr>
      <w:rFonts w:ascii="Calibri" w:eastAsia="Calibri" w:hAnsi="Calibri" w:cs="Times New Roman"/>
    </w:rPr>
  </w:style>
  <w:style w:type="paragraph" w:styleId="Header">
    <w:name w:val="header"/>
    <w:basedOn w:val="Normal"/>
    <w:link w:val="HeaderChar"/>
    <w:uiPriority w:val="99"/>
    <w:unhideWhenUsed/>
    <w:rsid w:val="005B6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BEF"/>
  </w:style>
  <w:style w:type="paragraph" w:styleId="Footer">
    <w:name w:val="footer"/>
    <w:basedOn w:val="Normal"/>
    <w:link w:val="FooterChar"/>
    <w:uiPriority w:val="99"/>
    <w:unhideWhenUsed/>
    <w:rsid w:val="005B6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3757">
      <w:bodyDiv w:val="1"/>
      <w:marLeft w:val="0"/>
      <w:marRight w:val="0"/>
      <w:marTop w:val="0"/>
      <w:marBottom w:val="0"/>
      <w:divBdr>
        <w:top w:val="none" w:sz="0" w:space="0" w:color="auto"/>
        <w:left w:val="none" w:sz="0" w:space="0" w:color="auto"/>
        <w:bottom w:val="none" w:sz="0" w:space="0" w:color="auto"/>
        <w:right w:val="none" w:sz="0" w:space="0" w:color="auto"/>
      </w:divBdr>
    </w:div>
    <w:div w:id="169030561">
      <w:bodyDiv w:val="1"/>
      <w:marLeft w:val="0"/>
      <w:marRight w:val="0"/>
      <w:marTop w:val="0"/>
      <w:marBottom w:val="0"/>
      <w:divBdr>
        <w:top w:val="none" w:sz="0" w:space="0" w:color="auto"/>
        <w:left w:val="none" w:sz="0" w:space="0" w:color="auto"/>
        <w:bottom w:val="none" w:sz="0" w:space="0" w:color="auto"/>
        <w:right w:val="none" w:sz="0" w:space="0" w:color="auto"/>
      </w:divBdr>
    </w:div>
    <w:div w:id="278609633">
      <w:bodyDiv w:val="1"/>
      <w:marLeft w:val="0"/>
      <w:marRight w:val="0"/>
      <w:marTop w:val="0"/>
      <w:marBottom w:val="0"/>
      <w:divBdr>
        <w:top w:val="none" w:sz="0" w:space="0" w:color="auto"/>
        <w:left w:val="none" w:sz="0" w:space="0" w:color="auto"/>
        <w:bottom w:val="none" w:sz="0" w:space="0" w:color="auto"/>
        <w:right w:val="none" w:sz="0" w:space="0" w:color="auto"/>
      </w:divBdr>
    </w:div>
    <w:div w:id="289367080">
      <w:bodyDiv w:val="1"/>
      <w:marLeft w:val="0"/>
      <w:marRight w:val="0"/>
      <w:marTop w:val="0"/>
      <w:marBottom w:val="0"/>
      <w:divBdr>
        <w:top w:val="none" w:sz="0" w:space="0" w:color="auto"/>
        <w:left w:val="none" w:sz="0" w:space="0" w:color="auto"/>
        <w:bottom w:val="none" w:sz="0" w:space="0" w:color="auto"/>
        <w:right w:val="none" w:sz="0" w:space="0" w:color="auto"/>
      </w:divBdr>
    </w:div>
    <w:div w:id="379086906">
      <w:bodyDiv w:val="1"/>
      <w:marLeft w:val="0"/>
      <w:marRight w:val="0"/>
      <w:marTop w:val="0"/>
      <w:marBottom w:val="0"/>
      <w:divBdr>
        <w:top w:val="none" w:sz="0" w:space="0" w:color="auto"/>
        <w:left w:val="none" w:sz="0" w:space="0" w:color="auto"/>
        <w:bottom w:val="none" w:sz="0" w:space="0" w:color="auto"/>
        <w:right w:val="none" w:sz="0" w:space="0" w:color="auto"/>
      </w:divBdr>
    </w:div>
    <w:div w:id="657416467">
      <w:bodyDiv w:val="1"/>
      <w:marLeft w:val="0"/>
      <w:marRight w:val="0"/>
      <w:marTop w:val="0"/>
      <w:marBottom w:val="0"/>
      <w:divBdr>
        <w:top w:val="none" w:sz="0" w:space="0" w:color="auto"/>
        <w:left w:val="none" w:sz="0" w:space="0" w:color="auto"/>
        <w:bottom w:val="none" w:sz="0" w:space="0" w:color="auto"/>
        <w:right w:val="none" w:sz="0" w:space="0" w:color="auto"/>
      </w:divBdr>
    </w:div>
    <w:div w:id="781607614">
      <w:bodyDiv w:val="1"/>
      <w:marLeft w:val="0"/>
      <w:marRight w:val="0"/>
      <w:marTop w:val="0"/>
      <w:marBottom w:val="0"/>
      <w:divBdr>
        <w:top w:val="none" w:sz="0" w:space="0" w:color="auto"/>
        <w:left w:val="none" w:sz="0" w:space="0" w:color="auto"/>
        <w:bottom w:val="none" w:sz="0" w:space="0" w:color="auto"/>
        <w:right w:val="none" w:sz="0" w:space="0" w:color="auto"/>
      </w:divBdr>
    </w:div>
    <w:div w:id="849873249">
      <w:bodyDiv w:val="1"/>
      <w:marLeft w:val="0"/>
      <w:marRight w:val="0"/>
      <w:marTop w:val="0"/>
      <w:marBottom w:val="0"/>
      <w:divBdr>
        <w:top w:val="none" w:sz="0" w:space="0" w:color="auto"/>
        <w:left w:val="none" w:sz="0" w:space="0" w:color="auto"/>
        <w:bottom w:val="none" w:sz="0" w:space="0" w:color="auto"/>
        <w:right w:val="none" w:sz="0" w:space="0" w:color="auto"/>
      </w:divBdr>
    </w:div>
    <w:div w:id="1013145427">
      <w:bodyDiv w:val="1"/>
      <w:marLeft w:val="0"/>
      <w:marRight w:val="0"/>
      <w:marTop w:val="0"/>
      <w:marBottom w:val="0"/>
      <w:divBdr>
        <w:top w:val="none" w:sz="0" w:space="0" w:color="auto"/>
        <w:left w:val="none" w:sz="0" w:space="0" w:color="auto"/>
        <w:bottom w:val="none" w:sz="0" w:space="0" w:color="auto"/>
        <w:right w:val="none" w:sz="0" w:space="0" w:color="auto"/>
      </w:divBdr>
    </w:div>
    <w:div w:id="1127048389">
      <w:bodyDiv w:val="1"/>
      <w:marLeft w:val="0"/>
      <w:marRight w:val="0"/>
      <w:marTop w:val="0"/>
      <w:marBottom w:val="0"/>
      <w:divBdr>
        <w:top w:val="none" w:sz="0" w:space="0" w:color="auto"/>
        <w:left w:val="none" w:sz="0" w:space="0" w:color="auto"/>
        <w:bottom w:val="none" w:sz="0" w:space="0" w:color="auto"/>
        <w:right w:val="none" w:sz="0" w:space="0" w:color="auto"/>
      </w:divBdr>
    </w:div>
    <w:div w:id="1186863265">
      <w:bodyDiv w:val="1"/>
      <w:marLeft w:val="0"/>
      <w:marRight w:val="0"/>
      <w:marTop w:val="0"/>
      <w:marBottom w:val="0"/>
      <w:divBdr>
        <w:top w:val="none" w:sz="0" w:space="0" w:color="auto"/>
        <w:left w:val="none" w:sz="0" w:space="0" w:color="auto"/>
        <w:bottom w:val="none" w:sz="0" w:space="0" w:color="auto"/>
        <w:right w:val="none" w:sz="0" w:space="0" w:color="auto"/>
      </w:divBdr>
    </w:div>
    <w:div w:id="1253051461">
      <w:bodyDiv w:val="1"/>
      <w:marLeft w:val="0"/>
      <w:marRight w:val="0"/>
      <w:marTop w:val="0"/>
      <w:marBottom w:val="0"/>
      <w:divBdr>
        <w:top w:val="none" w:sz="0" w:space="0" w:color="auto"/>
        <w:left w:val="none" w:sz="0" w:space="0" w:color="auto"/>
        <w:bottom w:val="none" w:sz="0" w:space="0" w:color="auto"/>
        <w:right w:val="none" w:sz="0" w:space="0" w:color="auto"/>
      </w:divBdr>
    </w:div>
    <w:div w:id="1905528681">
      <w:bodyDiv w:val="1"/>
      <w:marLeft w:val="0"/>
      <w:marRight w:val="0"/>
      <w:marTop w:val="0"/>
      <w:marBottom w:val="0"/>
      <w:divBdr>
        <w:top w:val="none" w:sz="0" w:space="0" w:color="auto"/>
        <w:left w:val="none" w:sz="0" w:space="0" w:color="auto"/>
        <w:bottom w:val="none" w:sz="0" w:space="0" w:color="auto"/>
        <w:right w:val="none" w:sz="0" w:space="0" w:color="auto"/>
      </w:divBdr>
    </w:div>
    <w:div w:id="192764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4723</Words>
  <Characters>23781</Characters>
  <Application>Microsoft Macintosh Word</Application>
  <DocSecurity>0</DocSecurity>
  <Lines>380</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2012-04-18T15:03:00Z</dcterms:created>
  <dcterms:modified xsi:type="dcterms:W3CDTF">2012-06-02T13:33:00Z</dcterms:modified>
  <cp:category/>
</cp:coreProperties>
</file>